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638E1A" w14:textId="77777777" w:rsidR="008C6BA4" w:rsidRPr="00FF253D" w:rsidRDefault="002A447B" w:rsidP="008C6BA4">
      <w:pPr>
        <w:pStyle w:val="Title"/>
        <w:jc w:val="center"/>
        <w:rPr>
          <w:rFonts w:ascii="Calibri" w:hAnsi="Calibri"/>
          <w:color w:val="auto"/>
          <w:sz w:val="32"/>
          <w:szCs w:val="32"/>
        </w:rPr>
      </w:pPr>
      <w:bookmarkStart w:id="0" w:name="_GoBack"/>
      <w:bookmarkEnd w:id="0"/>
      <w:r w:rsidRPr="00FF253D">
        <w:rPr>
          <w:rFonts w:ascii="Calibri" w:hAnsi="Calibri"/>
          <w:color w:val="auto"/>
          <w:sz w:val="32"/>
          <w:szCs w:val="32"/>
        </w:rPr>
        <w:t>GADA Meeting</w:t>
      </w:r>
      <w:r w:rsidR="008C6BA4" w:rsidRPr="00FF253D">
        <w:rPr>
          <w:rFonts w:ascii="Calibri" w:hAnsi="Calibri"/>
          <w:color w:val="auto"/>
          <w:sz w:val="32"/>
          <w:szCs w:val="32"/>
        </w:rPr>
        <w:t xml:space="preserve"> </w:t>
      </w:r>
      <w:r w:rsidR="003E7B2E" w:rsidRPr="00FF253D">
        <w:rPr>
          <w:rFonts w:ascii="Calibri" w:hAnsi="Calibri"/>
          <w:color w:val="auto"/>
          <w:sz w:val="32"/>
          <w:szCs w:val="32"/>
        </w:rPr>
        <w:t>Minutes/Notes</w:t>
      </w:r>
      <w:r w:rsidRPr="00FF253D">
        <w:rPr>
          <w:rFonts w:ascii="Calibri" w:hAnsi="Calibri"/>
          <w:color w:val="auto"/>
          <w:sz w:val="32"/>
          <w:szCs w:val="32"/>
        </w:rPr>
        <w:t xml:space="preserve"> </w:t>
      </w:r>
    </w:p>
    <w:p w14:paraId="2C42A577" w14:textId="2C7495F3" w:rsidR="008C6BA4" w:rsidRPr="00FF253D" w:rsidRDefault="008C6BA4" w:rsidP="008C6BA4">
      <w:pPr>
        <w:pStyle w:val="Title"/>
        <w:jc w:val="center"/>
        <w:rPr>
          <w:rFonts w:ascii="Calibri" w:hAnsi="Calibri"/>
          <w:color w:val="auto"/>
          <w:sz w:val="32"/>
          <w:szCs w:val="32"/>
        </w:rPr>
      </w:pPr>
      <w:r w:rsidRPr="00FF253D">
        <w:rPr>
          <w:rFonts w:ascii="Calibri" w:hAnsi="Calibri"/>
          <w:color w:val="auto"/>
          <w:sz w:val="32"/>
          <w:szCs w:val="32"/>
        </w:rPr>
        <w:t xml:space="preserve"> Spring </w:t>
      </w:r>
      <w:r w:rsidR="00583F9D" w:rsidRPr="00FF253D">
        <w:rPr>
          <w:rFonts w:ascii="Calibri" w:hAnsi="Calibri"/>
          <w:color w:val="auto"/>
          <w:sz w:val="32"/>
          <w:szCs w:val="32"/>
        </w:rPr>
        <w:t xml:space="preserve">2017 </w:t>
      </w:r>
      <w:r w:rsidRPr="00FF253D">
        <w:rPr>
          <w:rFonts w:ascii="Calibri" w:hAnsi="Calibri"/>
          <w:color w:val="auto"/>
          <w:sz w:val="32"/>
          <w:szCs w:val="32"/>
        </w:rPr>
        <w:t>Conference (</w:t>
      </w:r>
      <w:r w:rsidR="00D73BD4" w:rsidRPr="00FF253D">
        <w:rPr>
          <w:rFonts w:ascii="Calibri" w:hAnsi="Calibri"/>
          <w:color w:val="auto"/>
          <w:sz w:val="32"/>
          <w:szCs w:val="32"/>
        </w:rPr>
        <w:t>5/16</w:t>
      </w:r>
      <w:r w:rsidR="003A23C9" w:rsidRPr="00FF253D">
        <w:rPr>
          <w:rFonts w:ascii="Calibri" w:hAnsi="Calibri"/>
          <w:color w:val="auto"/>
          <w:sz w:val="32"/>
          <w:szCs w:val="32"/>
        </w:rPr>
        <w:t>/201</w:t>
      </w:r>
      <w:r w:rsidR="00D73BD4" w:rsidRPr="00FF253D">
        <w:rPr>
          <w:rFonts w:ascii="Calibri" w:hAnsi="Calibri"/>
          <w:color w:val="auto"/>
          <w:sz w:val="32"/>
          <w:szCs w:val="32"/>
        </w:rPr>
        <w:t>7</w:t>
      </w:r>
      <w:r w:rsidRPr="00FF253D">
        <w:rPr>
          <w:rFonts w:ascii="Calibri" w:hAnsi="Calibri"/>
          <w:color w:val="auto"/>
          <w:sz w:val="32"/>
          <w:szCs w:val="32"/>
        </w:rPr>
        <w:t>)</w:t>
      </w:r>
    </w:p>
    <w:p w14:paraId="5AD9E078" w14:textId="6B7AEF65" w:rsidR="00203AEA" w:rsidRPr="00FF253D" w:rsidRDefault="005801BE" w:rsidP="008C6BA4">
      <w:pPr>
        <w:pStyle w:val="Title"/>
        <w:jc w:val="center"/>
        <w:rPr>
          <w:rFonts w:ascii="Calibri" w:hAnsi="Calibri"/>
          <w:color w:val="auto"/>
          <w:sz w:val="32"/>
          <w:szCs w:val="32"/>
        </w:rPr>
      </w:pPr>
      <w:r w:rsidRPr="00FF253D">
        <w:rPr>
          <w:rFonts w:ascii="Calibri" w:hAnsi="Calibri"/>
          <w:color w:val="auto"/>
          <w:sz w:val="32"/>
          <w:szCs w:val="32"/>
        </w:rPr>
        <w:t xml:space="preserve">Professional Sciences and Conference Center, Jones Building, Room 211C, Middle </w:t>
      </w:r>
      <w:r w:rsidR="008C6BA4" w:rsidRPr="00FF253D">
        <w:rPr>
          <w:rFonts w:ascii="Calibri" w:hAnsi="Calibri"/>
          <w:color w:val="auto"/>
          <w:sz w:val="32"/>
          <w:szCs w:val="32"/>
        </w:rPr>
        <w:t>Georgia</w:t>
      </w:r>
      <w:r w:rsidR="008C6BA4" w:rsidRPr="00FF253D">
        <w:rPr>
          <w:rFonts w:ascii="Calibri" w:hAnsi="Calibri"/>
          <w:b/>
          <w:color w:val="auto"/>
          <w:sz w:val="32"/>
          <w:szCs w:val="32"/>
        </w:rPr>
        <w:t xml:space="preserve"> </w:t>
      </w:r>
      <w:r w:rsidRPr="00FF253D">
        <w:rPr>
          <w:rFonts w:ascii="Calibri" w:hAnsi="Calibri"/>
          <w:color w:val="auto"/>
          <w:sz w:val="32"/>
          <w:szCs w:val="32"/>
        </w:rPr>
        <w:t>State University, Macon, GA</w:t>
      </w:r>
    </w:p>
    <w:p w14:paraId="73853C8C" w14:textId="77777777" w:rsidR="003A23C9" w:rsidRPr="00FF253D" w:rsidRDefault="003A23C9" w:rsidP="003A23C9">
      <w:pPr>
        <w:pStyle w:val="Heading1"/>
        <w:rPr>
          <w:rFonts w:ascii="Calibri" w:hAnsi="Calibri"/>
          <w:color w:val="auto"/>
          <w:sz w:val="22"/>
          <w:szCs w:val="22"/>
        </w:rPr>
      </w:pPr>
      <w:r w:rsidRPr="00FF253D">
        <w:rPr>
          <w:rFonts w:ascii="Calibri" w:hAnsi="Calibri"/>
          <w:color w:val="auto"/>
          <w:sz w:val="22"/>
          <w:szCs w:val="22"/>
        </w:rPr>
        <w:t>9:00 AM Opening Remarks and Introductions</w:t>
      </w:r>
    </w:p>
    <w:p w14:paraId="7F639C5D" w14:textId="3A43B507" w:rsidR="00BC3A58" w:rsidRPr="00FF253D" w:rsidRDefault="00EE3F91" w:rsidP="00CF7AFF">
      <w:pPr>
        <w:rPr>
          <w:rFonts w:ascii="Calibri" w:hAnsi="Calibri"/>
          <w:sz w:val="22"/>
          <w:szCs w:val="22"/>
        </w:rPr>
      </w:pPr>
      <w:r w:rsidRPr="00FF253D">
        <w:rPr>
          <w:rFonts w:ascii="Calibri" w:hAnsi="Calibri"/>
          <w:sz w:val="22"/>
          <w:szCs w:val="22"/>
        </w:rPr>
        <w:t>President Rebecca Pennington</w:t>
      </w:r>
      <w:r w:rsidR="00E60CEB" w:rsidRPr="00FF253D">
        <w:rPr>
          <w:rFonts w:ascii="Calibri" w:hAnsi="Calibri"/>
          <w:sz w:val="22"/>
          <w:szCs w:val="22"/>
        </w:rPr>
        <w:t xml:space="preserve"> </w:t>
      </w:r>
      <w:r w:rsidRPr="00FF253D">
        <w:rPr>
          <w:rFonts w:ascii="Calibri" w:hAnsi="Calibri"/>
          <w:sz w:val="22"/>
          <w:szCs w:val="22"/>
        </w:rPr>
        <w:t>welcomed attendees and introduced</w:t>
      </w:r>
      <w:r w:rsidR="00F225EE" w:rsidRPr="00FF253D">
        <w:rPr>
          <w:rFonts w:ascii="Calibri" w:hAnsi="Calibri"/>
          <w:sz w:val="22"/>
          <w:szCs w:val="22"/>
        </w:rPr>
        <w:t xml:space="preserve"> Dr. </w:t>
      </w:r>
      <w:r w:rsidR="001B757F" w:rsidRPr="00FF253D">
        <w:rPr>
          <w:rFonts w:ascii="Calibri" w:hAnsi="Calibri"/>
          <w:sz w:val="22"/>
          <w:szCs w:val="22"/>
        </w:rPr>
        <w:t>David Fuller</w:t>
      </w:r>
      <w:r w:rsidR="007C5CA6" w:rsidRPr="00FF253D">
        <w:rPr>
          <w:rFonts w:ascii="Calibri" w:hAnsi="Calibri"/>
          <w:sz w:val="22"/>
          <w:szCs w:val="22"/>
        </w:rPr>
        <w:t>, (</w:t>
      </w:r>
      <w:r w:rsidR="00F225EE" w:rsidRPr="00FF253D">
        <w:rPr>
          <w:rFonts w:ascii="Calibri" w:hAnsi="Calibri"/>
          <w:sz w:val="22"/>
          <w:szCs w:val="22"/>
        </w:rPr>
        <w:t>Dean of Middle Georgia State University</w:t>
      </w:r>
      <w:r w:rsidR="007C5CA6" w:rsidRPr="00FF253D">
        <w:rPr>
          <w:rFonts w:ascii="Calibri" w:hAnsi="Calibri"/>
          <w:sz w:val="22"/>
          <w:szCs w:val="22"/>
        </w:rPr>
        <w:t>)</w:t>
      </w:r>
      <w:r w:rsidRPr="00FF253D">
        <w:rPr>
          <w:rFonts w:ascii="Calibri" w:hAnsi="Calibri"/>
          <w:sz w:val="22"/>
          <w:szCs w:val="22"/>
        </w:rPr>
        <w:t xml:space="preserve">, who welcomed everyone to the </w:t>
      </w:r>
      <w:r w:rsidR="00134945" w:rsidRPr="00FF253D">
        <w:rPr>
          <w:rFonts w:ascii="Calibri" w:hAnsi="Calibri"/>
          <w:sz w:val="22"/>
          <w:szCs w:val="22"/>
        </w:rPr>
        <w:t xml:space="preserve">campus. </w:t>
      </w:r>
    </w:p>
    <w:p w14:paraId="09D85A35" w14:textId="5353A580" w:rsidR="00134945" w:rsidRPr="00FF253D" w:rsidRDefault="00134945" w:rsidP="00CF7AFF">
      <w:pPr>
        <w:rPr>
          <w:rFonts w:ascii="Calibri" w:hAnsi="Calibri"/>
          <w:sz w:val="22"/>
          <w:szCs w:val="22"/>
        </w:rPr>
      </w:pPr>
      <w:r w:rsidRPr="00FF253D">
        <w:rPr>
          <w:rFonts w:ascii="Calibri" w:hAnsi="Calibri"/>
          <w:sz w:val="22"/>
          <w:szCs w:val="22"/>
        </w:rPr>
        <w:t>Dr. Sharon Livingston shared</w:t>
      </w:r>
      <w:r w:rsidR="000652F3" w:rsidRPr="00FF253D">
        <w:rPr>
          <w:rFonts w:ascii="Calibri" w:hAnsi="Calibri"/>
          <w:sz w:val="22"/>
          <w:szCs w:val="22"/>
        </w:rPr>
        <w:t xml:space="preserve"> the new GADA logo</w:t>
      </w:r>
      <w:r w:rsidRPr="00FF253D">
        <w:rPr>
          <w:rFonts w:ascii="Calibri" w:hAnsi="Calibri"/>
          <w:sz w:val="22"/>
          <w:szCs w:val="22"/>
        </w:rPr>
        <w:t xml:space="preserve"> </w:t>
      </w:r>
      <w:r w:rsidR="000652F3" w:rsidRPr="00FF253D">
        <w:rPr>
          <w:rFonts w:ascii="Calibri" w:hAnsi="Calibri"/>
          <w:sz w:val="22"/>
          <w:szCs w:val="22"/>
        </w:rPr>
        <w:t>by Zoom Video Conferencing</w:t>
      </w:r>
      <w:r w:rsidRPr="00FF253D">
        <w:rPr>
          <w:rFonts w:ascii="Calibri" w:hAnsi="Calibri"/>
          <w:sz w:val="22"/>
          <w:szCs w:val="22"/>
        </w:rPr>
        <w:t xml:space="preserve"> </w:t>
      </w:r>
      <w:r w:rsidR="000652F3" w:rsidRPr="00FF253D">
        <w:rPr>
          <w:rFonts w:ascii="Calibri" w:hAnsi="Calibri"/>
          <w:sz w:val="22"/>
          <w:szCs w:val="22"/>
        </w:rPr>
        <w:t>from Greece</w:t>
      </w:r>
      <w:r w:rsidR="00674E5C" w:rsidRPr="00FF253D">
        <w:rPr>
          <w:rFonts w:ascii="Calibri" w:hAnsi="Calibri"/>
          <w:sz w:val="22"/>
          <w:szCs w:val="22"/>
        </w:rPr>
        <w:t xml:space="preserve">. </w:t>
      </w:r>
      <w:r w:rsidR="00F225EE" w:rsidRPr="00FF253D">
        <w:rPr>
          <w:rFonts w:ascii="Calibri" w:hAnsi="Calibri"/>
          <w:sz w:val="22"/>
          <w:szCs w:val="22"/>
        </w:rPr>
        <w:t xml:space="preserve">Mr. </w:t>
      </w:r>
      <w:r w:rsidR="00702C2B" w:rsidRPr="00FF253D">
        <w:rPr>
          <w:rFonts w:ascii="Calibri" w:hAnsi="Calibri"/>
          <w:sz w:val="22"/>
          <w:szCs w:val="22"/>
        </w:rPr>
        <w:t>Scott Grubbs</w:t>
      </w:r>
      <w:r w:rsidR="00F225EE" w:rsidRPr="00FF253D">
        <w:rPr>
          <w:rFonts w:ascii="Calibri" w:hAnsi="Calibri"/>
          <w:sz w:val="22"/>
          <w:szCs w:val="22"/>
        </w:rPr>
        <w:t xml:space="preserve"> </w:t>
      </w:r>
      <w:r w:rsidR="00E60CEB" w:rsidRPr="00FF253D">
        <w:rPr>
          <w:rFonts w:ascii="Calibri" w:hAnsi="Calibri"/>
          <w:sz w:val="22"/>
          <w:szCs w:val="22"/>
        </w:rPr>
        <w:t>made a motion</w:t>
      </w:r>
      <w:r w:rsidR="00702C2B" w:rsidRPr="00FF253D">
        <w:rPr>
          <w:rFonts w:ascii="Calibri" w:hAnsi="Calibri"/>
          <w:sz w:val="22"/>
          <w:szCs w:val="22"/>
        </w:rPr>
        <w:t xml:space="preserve"> to accept the logo</w:t>
      </w:r>
      <w:r w:rsidR="000652F3" w:rsidRPr="00FF253D">
        <w:rPr>
          <w:rFonts w:ascii="Calibri" w:hAnsi="Calibri"/>
          <w:sz w:val="22"/>
          <w:szCs w:val="22"/>
        </w:rPr>
        <w:t xml:space="preserve">, </w:t>
      </w:r>
      <w:r w:rsidR="00F225EE" w:rsidRPr="00FF253D">
        <w:rPr>
          <w:rFonts w:ascii="Calibri" w:hAnsi="Calibri"/>
          <w:sz w:val="22"/>
          <w:szCs w:val="22"/>
        </w:rPr>
        <w:t xml:space="preserve">Dr. </w:t>
      </w:r>
      <w:r w:rsidR="00E60CEB" w:rsidRPr="00FF253D">
        <w:rPr>
          <w:rFonts w:ascii="Calibri" w:hAnsi="Calibri"/>
          <w:sz w:val="22"/>
          <w:szCs w:val="22"/>
        </w:rPr>
        <w:t>Sumitra Himangshu</w:t>
      </w:r>
      <w:r w:rsidR="00F225EE" w:rsidRPr="00FF253D">
        <w:rPr>
          <w:rFonts w:ascii="Calibri" w:hAnsi="Calibri"/>
          <w:sz w:val="22"/>
          <w:szCs w:val="22"/>
        </w:rPr>
        <w:t xml:space="preserve"> </w:t>
      </w:r>
      <w:r w:rsidR="00711E41" w:rsidRPr="00FF253D">
        <w:rPr>
          <w:rFonts w:ascii="Calibri" w:hAnsi="Calibri"/>
          <w:sz w:val="22"/>
          <w:szCs w:val="22"/>
        </w:rPr>
        <w:t>second</w:t>
      </w:r>
      <w:r w:rsidR="006825E7" w:rsidRPr="00FF253D">
        <w:rPr>
          <w:rFonts w:ascii="Calibri" w:hAnsi="Calibri"/>
          <w:sz w:val="22"/>
          <w:szCs w:val="22"/>
        </w:rPr>
        <w:t>ed</w:t>
      </w:r>
      <w:r w:rsidR="008C6BA4" w:rsidRPr="00FF253D">
        <w:rPr>
          <w:rFonts w:ascii="Calibri" w:hAnsi="Calibri"/>
          <w:sz w:val="22"/>
          <w:szCs w:val="22"/>
        </w:rPr>
        <w:t xml:space="preserve"> the motion</w:t>
      </w:r>
      <w:r w:rsidR="006825E7" w:rsidRPr="00FF253D">
        <w:rPr>
          <w:rFonts w:ascii="Calibri" w:hAnsi="Calibri"/>
          <w:sz w:val="22"/>
          <w:szCs w:val="22"/>
        </w:rPr>
        <w:t xml:space="preserve">, </w:t>
      </w:r>
      <w:r w:rsidR="00E60CEB" w:rsidRPr="00FF253D">
        <w:rPr>
          <w:rFonts w:ascii="Calibri" w:hAnsi="Calibri"/>
          <w:sz w:val="22"/>
          <w:szCs w:val="22"/>
        </w:rPr>
        <w:t>there was no further discussion,</w:t>
      </w:r>
      <w:r w:rsidR="000652F3" w:rsidRPr="00FF253D">
        <w:rPr>
          <w:rFonts w:ascii="Calibri" w:hAnsi="Calibri"/>
          <w:sz w:val="22"/>
          <w:szCs w:val="22"/>
        </w:rPr>
        <w:t xml:space="preserve"> the question was called, a vote taken, and no members verbally opposed. The </w:t>
      </w:r>
      <w:r w:rsidR="006825E7" w:rsidRPr="00FF253D">
        <w:rPr>
          <w:rFonts w:ascii="Calibri" w:hAnsi="Calibri"/>
          <w:sz w:val="22"/>
          <w:szCs w:val="22"/>
        </w:rPr>
        <w:t>l</w:t>
      </w:r>
      <w:r w:rsidR="005E52DF" w:rsidRPr="00FF253D">
        <w:rPr>
          <w:rFonts w:ascii="Calibri" w:hAnsi="Calibri"/>
          <w:sz w:val="22"/>
          <w:szCs w:val="22"/>
        </w:rPr>
        <w:t xml:space="preserve">ogo </w:t>
      </w:r>
      <w:r w:rsidR="000652F3" w:rsidRPr="00FF253D">
        <w:rPr>
          <w:rFonts w:ascii="Calibri" w:hAnsi="Calibri"/>
          <w:sz w:val="22"/>
          <w:szCs w:val="22"/>
        </w:rPr>
        <w:t>was approved</w:t>
      </w:r>
      <w:r w:rsidR="005E52DF" w:rsidRPr="00FF253D">
        <w:rPr>
          <w:rFonts w:ascii="Calibri" w:hAnsi="Calibri"/>
          <w:sz w:val="22"/>
          <w:szCs w:val="22"/>
        </w:rPr>
        <w:t xml:space="preserve"> with a clear majority.</w:t>
      </w:r>
    </w:p>
    <w:p w14:paraId="5295D9CA" w14:textId="77777777" w:rsidR="00E57C99" w:rsidRPr="00FF253D" w:rsidRDefault="00395E83" w:rsidP="00CF7AFF">
      <w:pPr>
        <w:rPr>
          <w:rFonts w:ascii="Calibri" w:hAnsi="Calibri"/>
          <w:sz w:val="22"/>
          <w:szCs w:val="22"/>
        </w:rPr>
      </w:pPr>
      <w:r w:rsidRPr="00FF253D">
        <w:rPr>
          <w:rFonts w:ascii="Calibri" w:hAnsi="Calibri"/>
          <w:sz w:val="22"/>
          <w:szCs w:val="22"/>
        </w:rPr>
        <w:t xml:space="preserve">Dr. Pennington shared that “humanity, humility, and integrity” should guide our work. </w:t>
      </w:r>
    </w:p>
    <w:p w14:paraId="5EA27253" w14:textId="10817C9A" w:rsidR="006C20A2" w:rsidRPr="00FF253D" w:rsidRDefault="00395E83" w:rsidP="00E57C99">
      <w:pPr>
        <w:ind w:left="540" w:right="810"/>
        <w:rPr>
          <w:rFonts w:ascii="Calibri" w:hAnsi="Calibri"/>
          <w:i/>
          <w:sz w:val="22"/>
          <w:szCs w:val="22"/>
        </w:rPr>
      </w:pPr>
      <w:r w:rsidRPr="00FF253D">
        <w:rPr>
          <w:rFonts w:ascii="Calibri" w:hAnsi="Calibri"/>
          <w:i/>
          <w:sz w:val="22"/>
          <w:szCs w:val="22"/>
        </w:rPr>
        <w:t xml:space="preserve">Humanity – am I treating people with care and as humans </w:t>
      </w:r>
      <w:r w:rsidR="008C6BA4" w:rsidRPr="00FF253D">
        <w:rPr>
          <w:rFonts w:ascii="Calibri" w:hAnsi="Calibri"/>
          <w:i/>
          <w:sz w:val="22"/>
          <w:szCs w:val="22"/>
        </w:rPr>
        <w:t xml:space="preserve">OR </w:t>
      </w:r>
      <w:r w:rsidRPr="00FF253D">
        <w:rPr>
          <w:rFonts w:ascii="Calibri" w:hAnsi="Calibri"/>
          <w:i/>
          <w:sz w:val="22"/>
          <w:szCs w:val="22"/>
        </w:rPr>
        <w:t xml:space="preserve">am I </w:t>
      </w:r>
      <w:r w:rsidR="00870EA3" w:rsidRPr="00FF253D">
        <w:rPr>
          <w:rFonts w:ascii="Calibri" w:hAnsi="Calibri"/>
          <w:i/>
          <w:sz w:val="22"/>
          <w:szCs w:val="22"/>
        </w:rPr>
        <w:t>treating them as data on a page?</w:t>
      </w:r>
      <w:r w:rsidRPr="00FF253D">
        <w:rPr>
          <w:rFonts w:ascii="Calibri" w:hAnsi="Calibri"/>
          <w:i/>
          <w:sz w:val="22"/>
          <w:szCs w:val="22"/>
        </w:rPr>
        <w:t xml:space="preserve">  </w:t>
      </w:r>
      <w:r w:rsidR="00115BD4" w:rsidRPr="00FF253D">
        <w:rPr>
          <w:rFonts w:ascii="Calibri" w:hAnsi="Calibri"/>
          <w:i/>
          <w:sz w:val="22"/>
          <w:szCs w:val="22"/>
        </w:rPr>
        <w:t>Humility – there is so much that our candidates have to say and much we can learn from them. Integrity – the education landscape has changed tremendously since our last meeting,</w:t>
      </w:r>
      <w:r w:rsidR="00813A53" w:rsidRPr="00FF253D">
        <w:rPr>
          <w:rFonts w:ascii="Calibri" w:hAnsi="Calibri"/>
          <w:i/>
          <w:sz w:val="22"/>
          <w:szCs w:val="22"/>
        </w:rPr>
        <w:t xml:space="preserve"> an</w:t>
      </w:r>
      <w:r w:rsidR="00870EA3" w:rsidRPr="00FF253D">
        <w:rPr>
          <w:rFonts w:ascii="Calibri" w:hAnsi="Calibri"/>
          <w:i/>
          <w:sz w:val="22"/>
          <w:szCs w:val="22"/>
        </w:rPr>
        <w:t>d we should consider “wholeness;</w:t>
      </w:r>
      <w:r w:rsidR="00813A53" w:rsidRPr="00FF253D">
        <w:rPr>
          <w:rFonts w:ascii="Calibri" w:hAnsi="Calibri"/>
          <w:i/>
          <w:sz w:val="22"/>
          <w:szCs w:val="22"/>
        </w:rPr>
        <w:t>” remember that we are humans in a whole situation and in our role we many need to push back and ask questions, and remember the whole person.</w:t>
      </w:r>
    </w:p>
    <w:p w14:paraId="3B8B61C5" w14:textId="495B73FF" w:rsidR="00813A53" w:rsidRPr="00FF253D" w:rsidRDefault="00813A53" w:rsidP="00F500E0">
      <w:pPr>
        <w:spacing w:after="0" w:line="240" w:lineRule="auto"/>
        <w:rPr>
          <w:rFonts w:ascii="Calibri" w:hAnsi="Calibri"/>
          <w:sz w:val="22"/>
          <w:szCs w:val="22"/>
        </w:rPr>
      </w:pPr>
      <w:r w:rsidRPr="00FF253D">
        <w:rPr>
          <w:rFonts w:ascii="Calibri" w:hAnsi="Calibri"/>
          <w:sz w:val="22"/>
          <w:szCs w:val="22"/>
        </w:rPr>
        <w:t>Dr. Penningt</w:t>
      </w:r>
      <w:r w:rsidR="00FB37A6" w:rsidRPr="00FF253D">
        <w:rPr>
          <w:rFonts w:ascii="Calibri" w:hAnsi="Calibri"/>
          <w:sz w:val="22"/>
          <w:szCs w:val="22"/>
        </w:rPr>
        <w:t xml:space="preserve">on </w:t>
      </w:r>
      <w:r w:rsidR="002F7293" w:rsidRPr="00FF253D">
        <w:rPr>
          <w:rFonts w:ascii="Calibri" w:hAnsi="Calibri"/>
          <w:sz w:val="22"/>
          <w:szCs w:val="22"/>
        </w:rPr>
        <w:t xml:space="preserve">also </w:t>
      </w:r>
      <w:r w:rsidR="00FB37A6" w:rsidRPr="00FF253D">
        <w:rPr>
          <w:rFonts w:ascii="Calibri" w:hAnsi="Calibri"/>
          <w:sz w:val="22"/>
          <w:szCs w:val="22"/>
        </w:rPr>
        <w:t xml:space="preserve">shared an update on </w:t>
      </w:r>
      <w:r w:rsidR="002F7293" w:rsidRPr="00FF253D">
        <w:rPr>
          <w:rFonts w:ascii="Calibri" w:hAnsi="Calibri"/>
          <w:sz w:val="22"/>
          <w:szCs w:val="22"/>
        </w:rPr>
        <w:t xml:space="preserve">the </w:t>
      </w:r>
      <w:r w:rsidR="00FB37A6" w:rsidRPr="00FF253D">
        <w:rPr>
          <w:rFonts w:ascii="Calibri" w:hAnsi="Calibri"/>
          <w:sz w:val="22"/>
          <w:szCs w:val="22"/>
        </w:rPr>
        <w:t>two disposition</w:t>
      </w:r>
      <w:r w:rsidR="00E57C99" w:rsidRPr="00FF253D">
        <w:rPr>
          <w:rFonts w:ascii="Calibri" w:hAnsi="Calibri"/>
          <w:sz w:val="22"/>
          <w:szCs w:val="22"/>
        </w:rPr>
        <w:t>s</w:t>
      </w:r>
      <w:r w:rsidR="00FB37A6" w:rsidRPr="00FF253D">
        <w:rPr>
          <w:rFonts w:ascii="Calibri" w:hAnsi="Calibri"/>
          <w:sz w:val="22"/>
          <w:szCs w:val="22"/>
        </w:rPr>
        <w:t xml:space="preserve"> projects: one with Dr. Mary Arial</w:t>
      </w:r>
      <w:r w:rsidR="007C5CA6" w:rsidRPr="00FF253D">
        <w:rPr>
          <w:rFonts w:ascii="Calibri" w:hAnsi="Calibri"/>
          <w:sz w:val="22"/>
          <w:szCs w:val="22"/>
        </w:rPr>
        <w:t xml:space="preserve"> (The University of Southern Mississippi)</w:t>
      </w:r>
      <w:r w:rsidR="00FB37A6" w:rsidRPr="00FF253D">
        <w:rPr>
          <w:rFonts w:ascii="Calibri" w:hAnsi="Calibri"/>
          <w:sz w:val="22"/>
          <w:szCs w:val="22"/>
        </w:rPr>
        <w:t xml:space="preserve"> and Dr. Sallie</w:t>
      </w:r>
      <w:r w:rsidR="008C6BA4" w:rsidRPr="00FF253D">
        <w:rPr>
          <w:rFonts w:ascii="Calibri" w:hAnsi="Calibri"/>
          <w:sz w:val="22"/>
          <w:szCs w:val="22"/>
        </w:rPr>
        <w:t xml:space="preserve"> A.</w:t>
      </w:r>
      <w:r w:rsidR="00FB37A6" w:rsidRPr="00FF253D">
        <w:rPr>
          <w:rFonts w:ascii="Calibri" w:hAnsi="Calibri"/>
          <w:sz w:val="22"/>
          <w:szCs w:val="22"/>
        </w:rPr>
        <w:t xml:space="preserve"> Miller</w:t>
      </w:r>
      <w:r w:rsidR="007C5CA6" w:rsidRPr="00FF253D">
        <w:rPr>
          <w:rFonts w:ascii="Calibri" w:hAnsi="Calibri"/>
          <w:sz w:val="22"/>
          <w:szCs w:val="22"/>
        </w:rPr>
        <w:t xml:space="preserve"> (Columbus State University)</w:t>
      </w:r>
      <w:r w:rsidR="00FB37A6" w:rsidRPr="00FF253D">
        <w:rPr>
          <w:rFonts w:ascii="Calibri" w:hAnsi="Calibri"/>
          <w:sz w:val="22"/>
          <w:szCs w:val="22"/>
        </w:rPr>
        <w:t xml:space="preserve">; </w:t>
      </w:r>
      <w:r w:rsidR="00652B39" w:rsidRPr="00FF253D">
        <w:rPr>
          <w:rFonts w:ascii="Calibri" w:hAnsi="Calibri"/>
          <w:sz w:val="22"/>
          <w:szCs w:val="22"/>
        </w:rPr>
        <w:t xml:space="preserve">and </w:t>
      </w:r>
      <w:r w:rsidR="00FB37A6" w:rsidRPr="00FF253D">
        <w:rPr>
          <w:rFonts w:ascii="Calibri" w:hAnsi="Calibri"/>
          <w:sz w:val="22"/>
          <w:szCs w:val="22"/>
        </w:rPr>
        <w:t>one with Dr. Winifred Nweke</w:t>
      </w:r>
      <w:r w:rsidR="007C5CA6" w:rsidRPr="00FF253D">
        <w:rPr>
          <w:rFonts w:ascii="Calibri" w:hAnsi="Calibri"/>
          <w:sz w:val="22"/>
          <w:szCs w:val="22"/>
        </w:rPr>
        <w:t xml:space="preserve"> (Clayton State University)</w:t>
      </w:r>
      <w:r w:rsidR="00FB37A6" w:rsidRPr="00FF253D">
        <w:rPr>
          <w:rFonts w:ascii="Calibri" w:hAnsi="Calibri"/>
          <w:sz w:val="22"/>
          <w:szCs w:val="22"/>
        </w:rPr>
        <w:t>, Dr. Comfort Afolabi</w:t>
      </w:r>
      <w:r w:rsidR="00652B39" w:rsidRPr="00FF253D">
        <w:rPr>
          <w:rFonts w:ascii="Calibri" w:hAnsi="Calibri"/>
          <w:sz w:val="22"/>
          <w:szCs w:val="22"/>
        </w:rPr>
        <w:t xml:space="preserve"> (University System of Georgia)</w:t>
      </w:r>
      <w:r w:rsidR="00FB37A6" w:rsidRPr="00FF253D">
        <w:rPr>
          <w:rFonts w:ascii="Calibri" w:hAnsi="Calibri"/>
          <w:sz w:val="22"/>
          <w:szCs w:val="22"/>
        </w:rPr>
        <w:t>, and Dr. Ta</w:t>
      </w:r>
      <w:r w:rsidR="00870EA3" w:rsidRPr="00FF253D">
        <w:rPr>
          <w:rFonts w:ascii="Calibri" w:hAnsi="Calibri"/>
          <w:sz w:val="22"/>
          <w:szCs w:val="22"/>
        </w:rPr>
        <w:t>sha Perkins</w:t>
      </w:r>
      <w:r w:rsidR="007C5CA6" w:rsidRPr="00FF253D">
        <w:rPr>
          <w:rFonts w:ascii="Calibri" w:hAnsi="Calibri"/>
          <w:sz w:val="22"/>
          <w:szCs w:val="22"/>
        </w:rPr>
        <w:t xml:space="preserve"> (Shorter University)</w:t>
      </w:r>
      <w:r w:rsidR="00870EA3" w:rsidRPr="00FF253D">
        <w:rPr>
          <w:rFonts w:ascii="Calibri" w:hAnsi="Calibri"/>
          <w:sz w:val="22"/>
          <w:szCs w:val="22"/>
        </w:rPr>
        <w:t>. Those interested should contact the researchers</w:t>
      </w:r>
      <w:r w:rsidR="00FB37A6" w:rsidRPr="00FF253D">
        <w:rPr>
          <w:rFonts w:ascii="Calibri" w:hAnsi="Calibri"/>
          <w:sz w:val="22"/>
          <w:szCs w:val="22"/>
        </w:rPr>
        <w:t xml:space="preserve"> directly if </w:t>
      </w:r>
      <w:r w:rsidR="008C6BA4" w:rsidRPr="00FF253D">
        <w:rPr>
          <w:rFonts w:ascii="Calibri" w:hAnsi="Calibri"/>
          <w:sz w:val="22"/>
          <w:szCs w:val="22"/>
        </w:rPr>
        <w:t xml:space="preserve">they want </w:t>
      </w:r>
      <w:r w:rsidR="00FB37A6" w:rsidRPr="00FF253D">
        <w:rPr>
          <w:rFonts w:ascii="Calibri" w:hAnsi="Calibri"/>
          <w:sz w:val="22"/>
          <w:szCs w:val="22"/>
        </w:rPr>
        <w:t>to be involved</w:t>
      </w:r>
      <w:r w:rsidR="00870EA3" w:rsidRPr="00FF253D">
        <w:rPr>
          <w:rFonts w:ascii="Calibri" w:hAnsi="Calibri"/>
          <w:sz w:val="22"/>
          <w:szCs w:val="22"/>
        </w:rPr>
        <w:t xml:space="preserve"> in either project</w:t>
      </w:r>
      <w:r w:rsidR="00FB37A6" w:rsidRPr="00FF253D">
        <w:rPr>
          <w:rFonts w:ascii="Calibri" w:hAnsi="Calibri"/>
          <w:sz w:val="22"/>
          <w:szCs w:val="22"/>
        </w:rPr>
        <w:t>.</w:t>
      </w:r>
    </w:p>
    <w:p w14:paraId="28C8EEBE" w14:textId="77777777" w:rsidR="00F500E0" w:rsidRPr="00FF253D" w:rsidRDefault="00F500E0" w:rsidP="00F500E0">
      <w:pPr>
        <w:pStyle w:val="Heading1"/>
        <w:spacing w:before="0" w:after="0"/>
        <w:rPr>
          <w:rFonts w:ascii="Calibri" w:hAnsi="Calibri"/>
          <w:color w:val="auto"/>
          <w:sz w:val="22"/>
          <w:szCs w:val="22"/>
        </w:rPr>
      </w:pPr>
    </w:p>
    <w:p w14:paraId="7FD65B2B" w14:textId="77777777" w:rsidR="00F500E0" w:rsidRPr="00FF253D" w:rsidRDefault="00F500E0" w:rsidP="00F500E0">
      <w:pPr>
        <w:pStyle w:val="Heading1"/>
        <w:spacing w:before="0" w:after="0"/>
        <w:rPr>
          <w:rFonts w:ascii="Calibri" w:hAnsi="Calibri"/>
          <w:color w:val="auto"/>
          <w:sz w:val="22"/>
          <w:szCs w:val="22"/>
        </w:rPr>
      </w:pPr>
    </w:p>
    <w:p w14:paraId="6CAC412E" w14:textId="12090A21" w:rsidR="007F34A7" w:rsidRPr="00FF253D" w:rsidRDefault="007F34A7" w:rsidP="00F500E0">
      <w:pPr>
        <w:pStyle w:val="Heading1"/>
        <w:spacing w:before="0" w:after="0"/>
        <w:rPr>
          <w:rFonts w:ascii="Calibri" w:hAnsi="Calibri"/>
          <w:b/>
          <w:color w:val="auto"/>
          <w:sz w:val="22"/>
          <w:szCs w:val="22"/>
        </w:rPr>
      </w:pPr>
      <w:r w:rsidRPr="00FF253D">
        <w:rPr>
          <w:rFonts w:ascii="Calibri" w:hAnsi="Calibri"/>
          <w:color w:val="auto"/>
          <w:sz w:val="22"/>
          <w:szCs w:val="22"/>
        </w:rPr>
        <w:t xml:space="preserve">9:20 </w:t>
      </w:r>
      <w:r w:rsidR="008C6BA4" w:rsidRPr="00FF253D">
        <w:rPr>
          <w:rFonts w:ascii="Calibri" w:hAnsi="Calibri"/>
          <w:color w:val="auto"/>
          <w:sz w:val="22"/>
          <w:szCs w:val="22"/>
        </w:rPr>
        <w:t>AM</w:t>
      </w:r>
      <w:r w:rsidR="008C6BA4" w:rsidRPr="00FF253D">
        <w:rPr>
          <w:rFonts w:ascii="Calibri" w:hAnsi="Calibri"/>
          <w:b/>
          <w:color w:val="auto"/>
          <w:sz w:val="22"/>
          <w:szCs w:val="22"/>
        </w:rPr>
        <w:t xml:space="preserve"> </w:t>
      </w:r>
      <w:r w:rsidRPr="00FF253D">
        <w:rPr>
          <w:rFonts w:ascii="Calibri" w:hAnsi="Calibri"/>
          <w:color w:val="auto"/>
          <w:sz w:val="22"/>
          <w:szCs w:val="22"/>
        </w:rPr>
        <w:t>Business Report</w:t>
      </w:r>
    </w:p>
    <w:p w14:paraId="48EA0381" w14:textId="1EF06E0F" w:rsidR="006825E7" w:rsidRPr="00FF253D" w:rsidRDefault="007F34A7" w:rsidP="00CF7AFF">
      <w:pPr>
        <w:rPr>
          <w:rFonts w:ascii="Calibri" w:hAnsi="Calibri"/>
          <w:sz w:val="22"/>
          <w:szCs w:val="22"/>
        </w:rPr>
      </w:pPr>
      <w:r w:rsidRPr="00FF253D">
        <w:rPr>
          <w:rFonts w:ascii="Calibri" w:hAnsi="Calibri"/>
          <w:sz w:val="22"/>
          <w:szCs w:val="22"/>
        </w:rPr>
        <w:t xml:space="preserve">There is </w:t>
      </w:r>
      <w:r w:rsidR="006825E7" w:rsidRPr="00FF253D">
        <w:rPr>
          <w:rFonts w:ascii="Calibri" w:hAnsi="Calibri"/>
          <w:sz w:val="22"/>
          <w:szCs w:val="22"/>
        </w:rPr>
        <w:t>$5,569 in the budget, prior to paying for</w:t>
      </w:r>
      <w:r w:rsidR="008C6BA4" w:rsidRPr="00FF253D">
        <w:rPr>
          <w:rFonts w:ascii="Calibri" w:hAnsi="Calibri"/>
          <w:sz w:val="22"/>
          <w:szCs w:val="22"/>
        </w:rPr>
        <w:t xml:space="preserve"> the </w:t>
      </w:r>
      <w:r w:rsidR="006825E7" w:rsidRPr="00FF253D">
        <w:rPr>
          <w:rFonts w:ascii="Calibri" w:hAnsi="Calibri"/>
          <w:sz w:val="22"/>
          <w:szCs w:val="22"/>
        </w:rPr>
        <w:t xml:space="preserve">Spring </w:t>
      </w:r>
      <w:r w:rsidR="008C6BA4" w:rsidRPr="00FF253D">
        <w:rPr>
          <w:rFonts w:ascii="Calibri" w:hAnsi="Calibri"/>
          <w:sz w:val="22"/>
          <w:szCs w:val="22"/>
        </w:rPr>
        <w:t>2017 conference.</w:t>
      </w:r>
    </w:p>
    <w:p w14:paraId="251D7EA9" w14:textId="1E446A29" w:rsidR="005E52DF" w:rsidRPr="00FF253D" w:rsidRDefault="005E52DF" w:rsidP="00F500E0">
      <w:pPr>
        <w:spacing w:after="0" w:line="240" w:lineRule="auto"/>
        <w:rPr>
          <w:rFonts w:ascii="Calibri" w:hAnsi="Calibri"/>
          <w:sz w:val="22"/>
          <w:szCs w:val="22"/>
        </w:rPr>
      </w:pPr>
      <w:r w:rsidRPr="00FF253D">
        <w:rPr>
          <w:rFonts w:ascii="Calibri" w:hAnsi="Calibri"/>
          <w:sz w:val="22"/>
          <w:szCs w:val="22"/>
        </w:rPr>
        <w:t xml:space="preserve">Dr. </w:t>
      </w:r>
      <w:r w:rsidR="008C6BA4" w:rsidRPr="00FF253D">
        <w:rPr>
          <w:rFonts w:ascii="Calibri" w:hAnsi="Calibri"/>
          <w:sz w:val="22"/>
          <w:szCs w:val="22"/>
        </w:rPr>
        <w:t xml:space="preserve">Tasha </w:t>
      </w:r>
      <w:r w:rsidRPr="00FF253D">
        <w:rPr>
          <w:rFonts w:ascii="Calibri" w:hAnsi="Calibri"/>
          <w:sz w:val="22"/>
          <w:szCs w:val="22"/>
        </w:rPr>
        <w:t xml:space="preserve">Perkins presented the minutes from the </w:t>
      </w:r>
      <w:r w:rsidR="008C6BA4" w:rsidRPr="00FF253D">
        <w:rPr>
          <w:rFonts w:ascii="Calibri" w:hAnsi="Calibri"/>
          <w:sz w:val="22"/>
          <w:szCs w:val="22"/>
        </w:rPr>
        <w:t>Fall 2016 Conference</w:t>
      </w:r>
      <w:r w:rsidR="00583F9D" w:rsidRPr="00FF253D">
        <w:rPr>
          <w:rFonts w:ascii="Calibri" w:hAnsi="Calibri"/>
          <w:sz w:val="22"/>
          <w:szCs w:val="22"/>
        </w:rPr>
        <w:t xml:space="preserve"> (</w:t>
      </w:r>
      <w:r w:rsidRPr="00FF253D">
        <w:rPr>
          <w:rFonts w:ascii="Calibri" w:hAnsi="Calibri"/>
          <w:sz w:val="22"/>
          <w:szCs w:val="22"/>
        </w:rPr>
        <w:t>October</w:t>
      </w:r>
      <w:r w:rsidR="00583F9D" w:rsidRPr="00FF253D">
        <w:rPr>
          <w:rFonts w:ascii="Calibri" w:hAnsi="Calibri"/>
          <w:sz w:val="22"/>
          <w:szCs w:val="22"/>
        </w:rPr>
        <w:t xml:space="preserve"> 17,</w:t>
      </w:r>
      <w:r w:rsidRPr="00FF253D">
        <w:rPr>
          <w:rFonts w:ascii="Calibri" w:hAnsi="Calibri"/>
          <w:sz w:val="22"/>
          <w:szCs w:val="22"/>
        </w:rPr>
        <w:t xml:space="preserve"> 2016</w:t>
      </w:r>
      <w:r w:rsidR="00583F9D" w:rsidRPr="00FF253D">
        <w:rPr>
          <w:rFonts w:ascii="Calibri" w:hAnsi="Calibri"/>
          <w:sz w:val="22"/>
          <w:szCs w:val="22"/>
        </w:rPr>
        <w:t>)</w:t>
      </w:r>
      <w:r w:rsidRPr="00FF253D">
        <w:rPr>
          <w:rFonts w:ascii="Calibri" w:hAnsi="Calibri"/>
          <w:sz w:val="22"/>
          <w:szCs w:val="22"/>
        </w:rPr>
        <w:t>.</w:t>
      </w:r>
      <w:r w:rsidR="00475F03" w:rsidRPr="00FF253D">
        <w:rPr>
          <w:rFonts w:ascii="Calibri" w:hAnsi="Calibri"/>
          <w:sz w:val="22"/>
          <w:szCs w:val="22"/>
        </w:rPr>
        <w:t xml:space="preserve"> Revisions and corrections may be submitted by email.</w:t>
      </w:r>
      <w:r w:rsidR="006D3002" w:rsidRPr="00FF253D">
        <w:rPr>
          <w:rFonts w:ascii="Calibri" w:hAnsi="Calibri"/>
          <w:sz w:val="22"/>
          <w:szCs w:val="22"/>
        </w:rPr>
        <w:t xml:space="preserve"> Meeting minutes will be mad</w:t>
      </w:r>
      <w:r w:rsidR="00583F9D" w:rsidRPr="00FF253D">
        <w:rPr>
          <w:rFonts w:ascii="Calibri" w:hAnsi="Calibri"/>
          <w:sz w:val="22"/>
          <w:szCs w:val="22"/>
        </w:rPr>
        <w:t>e available on the GADA website [https://gaedassessment.org/2017/07/03/gada-fall-2017-meeting/].</w:t>
      </w:r>
    </w:p>
    <w:p w14:paraId="50F49768" w14:textId="77777777" w:rsidR="00F500E0" w:rsidRPr="00FF253D" w:rsidRDefault="00F500E0" w:rsidP="00F500E0">
      <w:pPr>
        <w:pStyle w:val="Heading1"/>
        <w:spacing w:before="0" w:after="0"/>
        <w:rPr>
          <w:rFonts w:ascii="Calibri" w:hAnsi="Calibri"/>
          <w:color w:val="auto"/>
          <w:sz w:val="22"/>
          <w:szCs w:val="22"/>
        </w:rPr>
      </w:pPr>
    </w:p>
    <w:p w14:paraId="6A330A15" w14:textId="77777777" w:rsidR="00F500E0" w:rsidRPr="00FF253D" w:rsidRDefault="00F500E0" w:rsidP="00F500E0">
      <w:pPr>
        <w:pStyle w:val="Heading1"/>
        <w:spacing w:before="0" w:after="0"/>
        <w:rPr>
          <w:rFonts w:ascii="Calibri" w:hAnsi="Calibri"/>
          <w:color w:val="auto"/>
          <w:sz w:val="22"/>
          <w:szCs w:val="22"/>
        </w:rPr>
      </w:pPr>
    </w:p>
    <w:p w14:paraId="387EE9A2" w14:textId="2ED2DB47" w:rsidR="007F34A7" w:rsidRPr="00FF253D" w:rsidRDefault="007F34A7" w:rsidP="00F500E0">
      <w:pPr>
        <w:pStyle w:val="Heading1"/>
        <w:spacing w:before="0" w:after="0"/>
        <w:rPr>
          <w:rFonts w:ascii="Calibri" w:hAnsi="Calibri"/>
          <w:color w:val="auto"/>
          <w:sz w:val="22"/>
          <w:szCs w:val="22"/>
        </w:rPr>
      </w:pPr>
      <w:r w:rsidRPr="00FF253D">
        <w:rPr>
          <w:rFonts w:ascii="Calibri" w:hAnsi="Calibri"/>
          <w:color w:val="auto"/>
          <w:sz w:val="22"/>
          <w:szCs w:val="22"/>
        </w:rPr>
        <w:t>9:25 AM Committee Reports</w:t>
      </w:r>
    </w:p>
    <w:p w14:paraId="30FD2BC4" w14:textId="36934BEE" w:rsidR="00475F03" w:rsidRPr="00FF253D" w:rsidRDefault="00686404" w:rsidP="00F500E0">
      <w:pPr>
        <w:spacing w:after="0" w:line="240" w:lineRule="auto"/>
        <w:rPr>
          <w:rFonts w:ascii="Calibri" w:hAnsi="Calibri"/>
          <w:sz w:val="22"/>
          <w:szCs w:val="22"/>
        </w:rPr>
      </w:pPr>
      <w:r w:rsidRPr="00FF253D">
        <w:rPr>
          <w:rFonts w:ascii="Calibri" w:hAnsi="Calibri"/>
          <w:sz w:val="22"/>
          <w:szCs w:val="22"/>
        </w:rPr>
        <w:t>Assess</w:t>
      </w:r>
      <w:r w:rsidR="007F34A7" w:rsidRPr="00FF253D">
        <w:rPr>
          <w:rFonts w:ascii="Calibri" w:hAnsi="Calibri"/>
          <w:sz w:val="22"/>
          <w:szCs w:val="22"/>
        </w:rPr>
        <w:t>ment and Accreditation Report -</w:t>
      </w:r>
      <w:r w:rsidRPr="00FF253D">
        <w:rPr>
          <w:rFonts w:ascii="Calibri" w:hAnsi="Calibri"/>
          <w:sz w:val="22"/>
          <w:szCs w:val="22"/>
        </w:rPr>
        <w:t xml:space="preserve"> </w:t>
      </w:r>
      <w:r w:rsidR="00475F03" w:rsidRPr="00FF253D">
        <w:rPr>
          <w:rFonts w:ascii="Calibri" w:hAnsi="Calibri"/>
          <w:sz w:val="22"/>
          <w:szCs w:val="22"/>
        </w:rPr>
        <w:t xml:space="preserve">Dr. </w:t>
      </w:r>
      <w:r w:rsidR="007F34A7" w:rsidRPr="00FF253D">
        <w:rPr>
          <w:rFonts w:ascii="Calibri" w:hAnsi="Calibri"/>
          <w:sz w:val="22"/>
          <w:szCs w:val="22"/>
        </w:rPr>
        <w:t xml:space="preserve">Winifred </w:t>
      </w:r>
      <w:r w:rsidR="00475F03" w:rsidRPr="00FF253D">
        <w:rPr>
          <w:rFonts w:ascii="Calibri" w:hAnsi="Calibri"/>
          <w:sz w:val="22"/>
          <w:szCs w:val="22"/>
        </w:rPr>
        <w:t>Nweke announced</w:t>
      </w:r>
      <w:r w:rsidR="00583F9D" w:rsidRPr="00FF253D">
        <w:rPr>
          <w:rFonts w:ascii="Calibri" w:hAnsi="Calibri"/>
          <w:sz w:val="22"/>
          <w:szCs w:val="22"/>
        </w:rPr>
        <w:t xml:space="preserve"> </w:t>
      </w:r>
      <w:r w:rsidR="00475F03" w:rsidRPr="00FF253D">
        <w:rPr>
          <w:rFonts w:ascii="Calibri" w:hAnsi="Calibri"/>
          <w:sz w:val="22"/>
          <w:szCs w:val="22"/>
        </w:rPr>
        <w:t xml:space="preserve">a webinar from CAEP on </w:t>
      </w:r>
      <w:r w:rsidR="0020038E" w:rsidRPr="00FF253D">
        <w:rPr>
          <w:rFonts w:ascii="Calibri" w:hAnsi="Calibri"/>
          <w:sz w:val="22"/>
          <w:szCs w:val="22"/>
        </w:rPr>
        <w:t>Wednesday, May 18</w:t>
      </w:r>
      <w:r w:rsidR="0020038E" w:rsidRPr="00FF253D">
        <w:rPr>
          <w:rFonts w:ascii="Calibri" w:hAnsi="Calibri"/>
          <w:sz w:val="22"/>
          <w:szCs w:val="22"/>
          <w:vertAlign w:val="superscript"/>
        </w:rPr>
        <w:t>th</w:t>
      </w:r>
      <w:r w:rsidR="0020038E" w:rsidRPr="00FF253D">
        <w:rPr>
          <w:rFonts w:ascii="Calibri" w:hAnsi="Calibri"/>
          <w:sz w:val="22"/>
          <w:szCs w:val="22"/>
        </w:rPr>
        <w:t xml:space="preserve"> at </w:t>
      </w:r>
      <w:r w:rsidR="00583F9D" w:rsidRPr="00FF253D">
        <w:rPr>
          <w:rFonts w:ascii="Calibri" w:hAnsi="Calibri"/>
          <w:sz w:val="22"/>
          <w:szCs w:val="22"/>
        </w:rPr>
        <w:t xml:space="preserve">1:00 </w:t>
      </w:r>
      <w:r w:rsidR="0020038E" w:rsidRPr="00FF253D">
        <w:rPr>
          <w:rFonts w:ascii="Calibri" w:hAnsi="Calibri"/>
          <w:sz w:val="22"/>
          <w:szCs w:val="22"/>
        </w:rPr>
        <w:t>p</w:t>
      </w:r>
      <w:r w:rsidR="00583F9D" w:rsidRPr="00FF253D">
        <w:rPr>
          <w:rFonts w:ascii="Calibri" w:hAnsi="Calibri"/>
          <w:sz w:val="22"/>
          <w:szCs w:val="22"/>
        </w:rPr>
        <w:t>.</w:t>
      </w:r>
      <w:r w:rsidR="0020038E" w:rsidRPr="00FF253D">
        <w:rPr>
          <w:rFonts w:ascii="Calibri" w:hAnsi="Calibri"/>
          <w:sz w:val="22"/>
          <w:szCs w:val="22"/>
        </w:rPr>
        <w:t>m</w:t>
      </w:r>
      <w:r w:rsidR="00583F9D" w:rsidRPr="00FF253D">
        <w:rPr>
          <w:rFonts w:ascii="Calibri" w:hAnsi="Calibri"/>
          <w:sz w:val="22"/>
          <w:szCs w:val="22"/>
        </w:rPr>
        <w:t>.</w:t>
      </w:r>
      <w:r w:rsidR="0020038E" w:rsidRPr="00FF253D">
        <w:rPr>
          <w:rFonts w:ascii="Calibri" w:hAnsi="Calibri"/>
          <w:sz w:val="22"/>
          <w:szCs w:val="22"/>
        </w:rPr>
        <w:t xml:space="preserve"> on </w:t>
      </w:r>
      <w:r w:rsidR="0020038E" w:rsidRPr="00FF253D">
        <w:rPr>
          <w:rFonts w:ascii="Calibri" w:hAnsi="Calibri"/>
          <w:i/>
          <w:sz w:val="22"/>
          <w:szCs w:val="22"/>
        </w:rPr>
        <w:t>Family Engagement</w:t>
      </w:r>
      <w:r w:rsidR="0020038E" w:rsidRPr="00FF253D">
        <w:rPr>
          <w:rFonts w:ascii="Calibri" w:hAnsi="Calibri"/>
          <w:sz w:val="22"/>
          <w:szCs w:val="22"/>
        </w:rPr>
        <w:t xml:space="preserve"> and encouraged everyone to attend.</w:t>
      </w:r>
    </w:p>
    <w:p w14:paraId="4B650CF6" w14:textId="140618FF" w:rsidR="0020038E" w:rsidRPr="00FF253D" w:rsidRDefault="00686404" w:rsidP="00CF7AFF">
      <w:pPr>
        <w:rPr>
          <w:rFonts w:ascii="Calibri" w:hAnsi="Calibri"/>
          <w:sz w:val="22"/>
          <w:szCs w:val="22"/>
        </w:rPr>
      </w:pPr>
      <w:r w:rsidRPr="00FF253D">
        <w:rPr>
          <w:rFonts w:ascii="Calibri" w:hAnsi="Calibri"/>
          <w:sz w:val="22"/>
          <w:szCs w:val="22"/>
        </w:rPr>
        <w:t xml:space="preserve">Editor Report - </w:t>
      </w:r>
      <w:r w:rsidR="0020038E" w:rsidRPr="00FF253D">
        <w:rPr>
          <w:rFonts w:ascii="Calibri" w:hAnsi="Calibri"/>
          <w:sz w:val="22"/>
          <w:szCs w:val="22"/>
        </w:rPr>
        <w:t xml:space="preserve">Dr. </w:t>
      </w:r>
      <w:r w:rsidR="00EC3DA5" w:rsidRPr="00FF253D">
        <w:rPr>
          <w:rFonts w:ascii="Calibri" w:hAnsi="Calibri"/>
          <w:sz w:val="22"/>
          <w:szCs w:val="22"/>
        </w:rPr>
        <w:t>Leigh Funk</w:t>
      </w:r>
      <w:r w:rsidR="007C5CA6" w:rsidRPr="00FF253D">
        <w:rPr>
          <w:rFonts w:ascii="Calibri" w:hAnsi="Calibri"/>
          <w:sz w:val="22"/>
          <w:szCs w:val="22"/>
        </w:rPr>
        <w:t xml:space="preserve"> </w:t>
      </w:r>
      <w:r w:rsidR="007F34A7" w:rsidRPr="00FF253D">
        <w:rPr>
          <w:rFonts w:ascii="Calibri" w:hAnsi="Calibri"/>
          <w:sz w:val="22"/>
          <w:szCs w:val="22"/>
        </w:rPr>
        <w:t>suggested</w:t>
      </w:r>
      <w:r w:rsidR="0020038E" w:rsidRPr="00FF253D">
        <w:rPr>
          <w:rFonts w:ascii="Calibri" w:hAnsi="Calibri"/>
          <w:sz w:val="22"/>
          <w:szCs w:val="22"/>
        </w:rPr>
        <w:t xml:space="preserve"> </w:t>
      </w:r>
      <w:r w:rsidR="007F34A7" w:rsidRPr="00FF253D">
        <w:rPr>
          <w:rFonts w:ascii="Calibri" w:hAnsi="Calibri"/>
          <w:sz w:val="22"/>
          <w:szCs w:val="22"/>
        </w:rPr>
        <w:t>potentially modifying</w:t>
      </w:r>
      <w:r w:rsidR="0020038E" w:rsidRPr="00FF253D">
        <w:rPr>
          <w:rFonts w:ascii="Calibri" w:hAnsi="Calibri"/>
          <w:sz w:val="22"/>
          <w:szCs w:val="22"/>
        </w:rPr>
        <w:t xml:space="preserve"> the payment process for the </w:t>
      </w:r>
      <w:r w:rsidR="007C5CA6" w:rsidRPr="00FF253D">
        <w:rPr>
          <w:rFonts w:ascii="Calibri" w:hAnsi="Calibri"/>
          <w:sz w:val="22"/>
          <w:szCs w:val="22"/>
        </w:rPr>
        <w:t xml:space="preserve">GADA </w:t>
      </w:r>
      <w:r w:rsidR="0020038E" w:rsidRPr="00FF253D">
        <w:rPr>
          <w:rFonts w:ascii="Calibri" w:hAnsi="Calibri"/>
          <w:sz w:val="22"/>
          <w:szCs w:val="22"/>
        </w:rPr>
        <w:t xml:space="preserve">website.  </w:t>
      </w:r>
      <w:r w:rsidR="00EC3DA5" w:rsidRPr="00FF253D">
        <w:rPr>
          <w:rFonts w:ascii="Calibri" w:hAnsi="Calibri"/>
          <w:sz w:val="22"/>
          <w:szCs w:val="22"/>
        </w:rPr>
        <w:t>She</w:t>
      </w:r>
      <w:r w:rsidR="007C5CA6" w:rsidRPr="00FF253D">
        <w:rPr>
          <w:rFonts w:ascii="Calibri" w:hAnsi="Calibri"/>
          <w:sz w:val="22"/>
          <w:szCs w:val="22"/>
        </w:rPr>
        <w:t xml:space="preserve"> </w:t>
      </w:r>
      <w:r w:rsidR="007F34A7" w:rsidRPr="00FF253D">
        <w:rPr>
          <w:rFonts w:ascii="Calibri" w:hAnsi="Calibri"/>
          <w:sz w:val="22"/>
          <w:szCs w:val="22"/>
        </w:rPr>
        <w:t xml:space="preserve">informally </w:t>
      </w:r>
      <w:r w:rsidR="0020038E" w:rsidRPr="00FF253D">
        <w:rPr>
          <w:rFonts w:ascii="Calibri" w:hAnsi="Calibri"/>
          <w:sz w:val="22"/>
          <w:szCs w:val="22"/>
        </w:rPr>
        <w:t xml:space="preserve">polled the </w:t>
      </w:r>
      <w:r w:rsidR="007F34A7" w:rsidRPr="00FF253D">
        <w:rPr>
          <w:rFonts w:ascii="Calibri" w:hAnsi="Calibri"/>
          <w:sz w:val="22"/>
          <w:szCs w:val="22"/>
        </w:rPr>
        <w:t>attendees</w:t>
      </w:r>
      <w:r w:rsidR="0020038E" w:rsidRPr="00FF253D">
        <w:rPr>
          <w:rFonts w:ascii="Calibri" w:hAnsi="Calibri"/>
          <w:sz w:val="22"/>
          <w:szCs w:val="22"/>
        </w:rPr>
        <w:t xml:space="preserve">, and </w:t>
      </w:r>
      <w:r w:rsidR="002F7293" w:rsidRPr="00FF253D">
        <w:rPr>
          <w:rFonts w:ascii="Calibri" w:hAnsi="Calibri"/>
          <w:sz w:val="22"/>
          <w:szCs w:val="22"/>
        </w:rPr>
        <w:t xml:space="preserve">since most </w:t>
      </w:r>
      <w:r w:rsidR="008D45E5" w:rsidRPr="00FF253D">
        <w:rPr>
          <w:rFonts w:ascii="Calibri" w:hAnsi="Calibri"/>
          <w:sz w:val="22"/>
          <w:szCs w:val="22"/>
        </w:rPr>
        <w:t>institutions</w:t>
      </w:r>
      <w:r w:rsidR="0020038E" w:rsidRPr="00FF253D">
        <w:rPr>
          <w:rFonts w:ascii="Calibri" w:hAnsi="Calibri"/>
          <w:sz w:val="22"/>
          <w:szCs w:val="22"/>
        </w:rPr>
        <w:t xml:space="preserve"> still use paper check</w:t>
      </w:r>
      <w:r w:rsidR="007F34A7" w:rsidRPr="00FF253D">
        <w:rPr>
          <w:rFonts w:ascii="Calibri" w:hAnsi="Calibri"/>
          <w:sz w:val="22"/>
          <w:szCs w:val="22"/>
        </w:rPr>
        <w:t xml:space="preserve"> methods</w:t>
      </w:r>
      <w:r w:rsidR="002F7293" w:rsidRPr="00FF253D">
        <w:rPr>
          <w:rFonts w:ascii="Calibri" w:hAnsi="Calibri"/>
          <w:sz w:val="22"/>
          <w:szCs w:val="22"/>
        </w:rPr>
        <w:t xml:space="preserve"> </w:t>
      </w:r>
      <w:r w:rsidR="008D45E5" w:rsidRPr="00FF253D">
        <w:rPr>
          <w:rFonts w:ascii="Calibri" w:hAnsi="Calibri"/>
          <w:sz w:val="22"/>
          <w:szCs w:val="22"/>
        </w:rPr>
        <w:t xml:space="preserve">an electronic payment option will not necessarily be beneficial at this time.  </w:t>
      </w:r>
    </w:p>
    <w:p w14:paraId="2AC950F9" w14:textId="048449B0" w:rsidR="00F027E5" w:rsidRPr="00FF253D" w:rsidRDefault="00F027E5" w:rsidP="00CF7AFF">
      <w:pPr>
        <w:rPr>
          <w:rFonts w:ascii="Calibri" w:hAnsi="Calibri"/>
          <w:sz w:val="22"/>
          <w:szCs w:val="22"/>
        </w:rPr>
      </w:pPr>
      <w:r w:rsidRPr="00FF253D">
        <w:rPr>
          <w:rFonts w:ascii="Calibri" w:hAnsi="Calibri"/>
          <w:sz w:val="22"/>
          <w:szCs w:val="22"/>
        </w:rPr>
        <w:t>Nominating Committee – Dr. Pennington solicited volunteers to serve on the nominating committee</w:t>
      </w:r>
      <w:r w:rsidR="007F34A7" w:rsidRPr="00FF253D">
        <w:rPr>
          <w:rFonts w:ascii="Calibri" w:hAnsi="Calibri"/>
          <w:sz w:val="22"/>
          <w:szCs w:val="22"/>
        </w:rPr>
        <w:t>.</w:t>
      </w:r>
    </w:p>
    <w:p w14:paraId="553F0CCE" w14:textId="3199CB71" w:rsidR="00F027E5" w:rsidRPr="00FF253D" w:rsidRDefault="00D10E0F" w:rsidP="00CF7AFF">
      <w:pPr>
        <w:rPr>
          <w:rFonts w:ascii="Calibri" w:hAnsi="Calibri"/>
          <w:sz w:val="22"/>
          <w:szCs w:val="22"/>
        </w:rPr>
      </w:pPr>
      <w:r w:rsidRPr="00FF253D">
        <w:rPr>
          <w:rFonts w:ascii="Calibri" w:hAnsi="Calibri"/>
          <w:sz w:val="22"/>
          <w:szCs w:val="22"/>
        </w:rPr>
        <w:lastRenderedPageBreak/>
        <w:t xml:space="preserve">President-elect </w:t>
      </w:r>
      <w:r w:rsidR="007F34A7" w:rsidRPr="00FF253D">
        <w:rPr>
          <w:rFonts w:ascii="Calibri" w:hAnsi="Calibri"/>
          <w:sz w:val="22"/>
          <w:szCs w:val="22"/>
        </w:rPr>
        <w:t>Dr. Sallie</w:t>
      </w:r>
      <w:r w:rsidR="007C5CA6" w:rsidRPr="00FF253D">
        <w:rPr>
          <w:rFonts w:ascii="Calibri" w:hAnsi="Calibri"/>
          <w:sz w:val="22"/>
          <w:szCs w:val="22"/>
        </w:rPr>
        <w:t xml:space="preserve"> A. </w:t>
      </w:r>
      <w:r w:rsidR="007F34A7" w:rsidRPr="00FF253D">
        <w:rPr>
          <w:rFonts w:ascii="Calibri" w:hAnsi="Calibri"/>
          <w:sz w:val="22"/>
          <w:szCs w:val="22"/>
        </w:rPr>
        <w:t>Miller gave a s</w:t>
      </w:r>
      <w:r w:rsidR="00F027E5" w:rsidRPr="00FF253D">
        <w:rPr>
          <w:rFonts w:ascii="Calibri" w:hAnsi="Calibri"/>
          <w:sz w:val="22"/>
          <w:szCs w:val="22"/>
        </w:rPr>
        <w:t xml:space="preserve">pecial thanks to </w:t>
      </w:r>
      <w:r w:rsidR="007C5CA6" w:rsidRPr="00FF253D">
        <w:rPr>
          <w:rFonts w:ascii="Calibri" w:hAnsi="Calibri"/>
          <w:sz w:val="22"/>
          <w:szCs w:val="22"/>
        </w:rPr>
        <w:t xml:space="preserve">Mr. </w:t>
      </w:r>
      <w:r w:rsidR="00F027E5" w:rsidRPr="00FF253D">
        <w:rPr>
          <w:rFonts w:ascii="Calibri" w:hAnsi="Calibri"/>
          <w:sz w:val="22"/>
          <w:szCs w:val="22"/>
        </w:rPr>
        <w:t>Levi Sexton for GADA photography.</w:t>
      </w:r>
    </w:p>
    <w:p w14:paraId="500917B5" w14:textId="64C2F9F9" w:rsidR="00D10E0F" w:rsidRPr="00FF253D" w:rsidRDefault="00D10E0F" w:rsidP="00F500E0">
      <w:pPr>
        <w:spacing w:after="0" w:line="240" w:lineRule="auto"/>
        <w:rPr>
          <w:rFonts w:ascii="Calibri" w:hAnsi="Calibri"/>
          <w:sz w:val="22"/>
          <w:szCs w:val="22"/>
        </w:rPr>
      </w:pPr>
      <w:r w:rsidRPr="00FF253D">
        <w:rPr>
          <w:rFonts w:ascii="Calibri" w:hAnsi="Calibri"/>
          <w:sz w:val="22"/>
          <w:szCs w:val="22"/>
        </w:rPr>
        <w:t xml:space="preserve">Dr. Miller presented the GADA Presidential award to Dr. Pennington. </w:t>
      </w:r>
      <w:r w:rsidR="00D55AF3" w:rsidRPr="00FF253D">
        <w:rPr>
          <w:rFonts w:ascii="Calibri" w:hAnsi="Calibri"/>
          <w:sz w:val="22"/>
          <w:szCs w:val="22"/>
        </w:rPr>
        <w:t xml:space="preserve">Dr. Pennington thanked GADA </w:t>
      </w:r>
      <w:r w:rsidR="00652B39" w:rsidRPr="00FF253D">
        <w:rPr>
          <w:rFonts w:ascii="Calibri" w:hAnsi="Calibri"/>
          <w:sz w:val="22"/>
          <w:szCs w:val="22"/>
        </w:rPr>
        <w:t xml:space="preserve">members </w:t>
      </w:r>
      <w:r w:rsidR="00D55AF3" w:rsidRPr="00FF253D">
        <w:rPr>
          <w:rFonts w:ascii="Calibri" w:hAnsi="Calibri"/>
          <w:sz w:val="22"/>
          <w:szCs w:val="22"/>
        </w:rPr>
        <w:t xml:space="preserve">and reminded us to be </w:t>
      </w:r>
      <w:r w:rsidR="00652B39" w:rsidRPr="00FF253D">
        <w:rPr>
          <w:rFonts w:ascii="Calibri" w:hAnsi="Calibri"/>
          <w:sz w:val="22"/>
          <w:szCs w:val="22"/>
        </w:rPr>
        <w:t>“</w:t>
      </w:r>
      <w:r w:rsidR="00D55AF3" w:rsidRPr="00FF253D">
        <w:rPr>
          <w:rFonts w:ascii="Calibri" w:hAnsi="Calibri"/>
          <w:sz w:val="22"/>
          <w:szCs w:val="22"/>
        </w:rPr>
        <w:t>leaders for children and keep the real goal in front of us</w:t>
      </w:r>
      <w:r w:rsidR="00652B39" w:rsidRPr="00FF253D">
        <w:rPr>
          <w:rFonts w:ascii="Calibri" w:hAnsi="Calibri"/>
          <w:sz w:val="22"/>
          <w:szCs w:val="22"/>
        </w:rPr>
        <w:t>”</w:t>
      </w:r>
      <w:r w:rsidR="00D55AF3" w:rsidRPr="00FF253D">
        <w:rPr>
          <w:rFonts w:ascii="Calibri" w:hAnsi="Calibri"/>
          <w:sz w:val="22"/>
          <w:szCs w:val="22"/>
        </w:rPr>
        <w:t>.</w:t>
      </w:r>
    </w:p>
    <w:p w14:paraId="475C6075" w14:textId="77777777" w:rsidR="00F500E0" w:rsidRPr="00FF253D" w:rsidRDefault="00F500E0" w:rsidP="00F500E0">
      <w:pPr>
        <w:pStyle w:val="Heading1"/>
        <w:spacing w:before="0" w:after="0"/>
        <w:rPr>
          <w:rFonts w:ascii="Calibri" w:hAnsi="Calibri"/>
          <w:color w:val="auto"/>
          <w:sz w:val="22"/>
          <w:szCs w:val="22"/>
        </w:rPr>
      </w:pPr>
    </w:p>
    <w:p w14:paraId="33D10BD1" w14:textId="77777777" w:rsidR="00F500E0" w:rsidRPr="00FF253D" w:rsidRDefault="00F500E0" w:rsidP="00F500E0">
      <w:pPr>
        <w:pStyle w:val="Heading1"/>
        <w:spacing w:before="0" w:after="0"/>
        <w:rPr>
          <w:rFonts w:ascii="Calibri" w:hAnsi="Calibri"/>
          <w:color w:val="auto"/>
          <w:sz w:val="22"/>
          <w:szCs w:val="22"/>
        </w:rPr>
      </w:pPr>
    </w:p>
    <w:p w14:paraId="06501980" w14:textId="79EDD353" w:rsidR="007F34A7" w:rsidRPr="00FF253D" w:rsidRDefault="007F34A7" w:rsidP="00F500E0">
      <w:pPr>
        <w:pStyle w:val="Heading1"/>
        <w:spacing w:before="0" w:after="0"/>
        <w:rPr>
          <w:rFonts w:ascii="Calibri" w:hAnsi="Calibri"/>
          <w:color w:val="auto"/>
          <w:sz w:val="22"/>
          <w:szCs w:val="22"/>
        </w:rPr>
      </w:pPr>
      <w:r w:rsidRPr="00FF253D">
        <w:rPr>
          <w:rFonts w:ascii="Calibri" w:hAnsi="Calibri"/>
          <w:color w:val="auto"/>
          <w:sz w:val="22"/>
          <w:szCs w:val="22"/>
        </w:rPr>
        <w:t>9:30 AM Roundtable Discussions</w:t>
      </w:r>
    </w:p>
    <w:p w14:paraId="6506CB4E" w14:textId="79DDD397" w:rsidR="00596325" w:rsidRPr="00FF253D" w:rsidRDefault="00652B39" w:rsidP="00F500E0">
      <w:pPr>
        <w:spacing w:after="0" w:line="240" w:lineRule="auto"/>
        <w:rPr>
          <w:rFonts w:ascii="Calibri" w:hAnsi="Calibri"/>
          <w:sz w:val="22"/>
          <w:szCs w:val="22"/>
        </w:rPr>
      </w:pPr>
      <w:r w:rsidRPr="00FF253D">
        <w:rPr>
          <w:rFonts w:ascii="Calibri" w:hAnsi="Calibri"/>
          <w:sz w:val="22"/>
          <w:szCs w:val="22"/>
        </w:rPr>
        <w:t>Using the handouts provided</w:t>
      </w:r>
      <w:r w:rsidR="00EC3DA5" w:rsidRPr="00FF253D">
        <w:rPr>
          <w:rFonts w:ascii="Calibri" w:hAnsi="Calibri"/>
          <w:sz w:val="22"/>
          <w:szCs w:val="22"/>
        </w:rPr>
        <w:t>, participant</w:t>
      </w:r>
      <w:r w:rsidRPr="00FF253D">
        <w:rPr>
          <w:rFonts w:ascii="Calibri" w:hAnsi="Calibri"/>
          <w:sz w:val="22"/>
          <w:szCs w:val="22"/>
        </w:rPr>
        <w:t xml:space="preserve">s </w:t>
      </w:r>
      <w:r w:rsidR="007F34A7" w:rsidRPr="00FF253D">
        <w:rPr>
          <w:rFonts w:ascii="Calibri" w:hAnsi="Calibri"/>
          <w:sz w:val="22"/>
          <w:szCs w:val="22"/>
        </w:rPr>
        <w:t xml:space="preserve">were assigned one of </w:t>
      </w:r>
      <w:r w:rsidR="00EC3DA5" w:rsidRPr="00FF253D">
        <w:rPr>
          <w:rFonts w:ascii="Calibri" w:hAnsi="Calibri"/>
          <w:sz w:val="22"/>
          <w:szCs w:val="22"/>
        </w:rPr>
        <w:t xml:space="preserve">the </w:t>
      </w:r>
      <w:r w:rsidR="007F34A7" w:rsidRPr="00FF253D">
        <w:rPr>
          <w:rFonts w:ascii="Calibri" w:hAnsi="Calibri"/>
          <w:sz w:val="22"/>
          <w:szCs w:val="22"/>
        </w:rPr>
        <w:t xml:space="preserve">five </w:t>
      </w:r>
      <w:r w:rsidRPr="00FF253D">
        <w:rPr>
          <w:rFonts w:ascii="Calibri" w:hAnsi="Calibri"/>
          <w:sz w:val="22"/>
          <w:szCs w:val="22"/>
        </w:rPr>
        <w:t xml:space="preserve">discussion </w:t>
      </w:r>
      <w:r w:rsidR="007F34A7" w:rsidRPr="00FF253D">
        <w:rPr>
          <w:rFonts w:ascii="Calibri" w:hAnsi="Calibri"/>
          <w:sz w:val="22"/>
          <w:szCs w:val="22"/>
        </w:rPr>
        <w:t>topics</w:t>
      </w:r>
      <w:r w:rsidRPr="00FF253D">
        <w:rPr>
          <w:rFonts w:ascii="Calibri" w:hAnsi="Calibri"/>
          <w:sz w:val="22"/>
          <w:szCs w:val="22"/>
        </w:rPr>
        <w:t xml:space="preserve"> below:</w:t>
      </w:r>
      <w:r w:rsidR="007F34A7" w:rsidRPr="00FF253D">
        <w:rPr>
          <w:rFonts w:ascii="Calibri" w:hAnsi="Calibri"/>
          <w:sz w:val="22"/>
          <w:szCs w:val="22"/>
        </w:rPr>
        <w:t xml:space="preserve"> </w:t>
      </w:r>
    </w:p>
    <w:p w14:paraId="2EED6A15" w14:textId="67528E29" w:rsidR="00EC3DA5" w:rsidRPr="00FF253D" w:rsidRDefault="00EC3DA5" w:rsidP="00B95B70">
      <w:pPr>
        <w:pStyle w:val="NoSpacing"/>
        <w:numPr>
          <w:ilvl w:val="0"/>
          <w:numId w:val="17"/>
        </w:numPr>
        <w:rPr>
          <w:rFonts w:ascii="Calibri" w:hAnsi="Calibri"/>
          <w:sz w:val="22"/>
          <w:szCs w:val="22"/>
        </w:rPr>
      </w:pPr>
      <w:r w:rsidRPr="00FF253D">
        <w:rPr>
          <w:rFonts w:ascii="Calibri" w:hAnsi="Calibri"/>
          <w:sz w:val="22"/>
          <w:szCs w:val="22"/>
        </w:rPr>
        <w:t>Roundtable Topic I</w:t>
      </w:r>
    </w:p>
    <w:p w14:paraId="4BECCA2C" w14:textId="41E5B749" w:rsidR="00652B39" w:rsidRPr="00FF253D" w:rsidRDefault="007F34A7" w:rsidP="00EC3DA5">
      <w:pPr>
        <w:pStyle w:val="NoSpacing"/>
        <w:ind w:left="720"/>
        <w:rPr>
          <w:rFonts w:ascii="Calibri" w:hAnsi="Calibri"/>
          <w:sz w:val="22"/>
          <w:szCs w:val="22"/>
        </w:rPr>
      </w:pPr>
      <w:r w:rsidRPr="00FF253D">
        <w:rPr>
          <w:rFonts w:ascii="Calibri" w:hAnsi="Calibri"/>
          <w:sz w:val="22"/>
          <w:szCs w:val="22"/>
        </w:rPr>
        <w:t>Ethics Assessment and Usa</w:t>
      </w:r>
      <w:r w:rsidR="00652B39" w:rsidRPr="00FF253D">
        <w:rPr>
          <w:rFonts w:ascii="Calibri" w:hAnsi="Calibri"/>
          <w:sz w:val="22"/>
          <w:szCs w:val="22"/>
        </w:rPr>
        <w:t>ge [or planned usage] of Data</w:t>
      </w:r>
    </w:p>
    <w:p w14:paraId="24B53491" w14:textId="77777777" w:rsidR="00EC3DA5" w:rsidRPr="00FF253D" w:rsidRDefault="00EC3DA5" w:rsidP="00EC3DA5">
      <w:pPr>
        <w:pStyle w:val="NoSpacing"/>
        <w:ind w:left="720"/>
        <w:rPr>
          <w:rFonts w:ascii="Calibri" w:hAnsi="Calibri"/>
          <w:sz w:val="22"/>
          <w:szCs w:val="22"/>
        </w:rPr>
      </w:pPr>
    </w:p>
    <w:p w14:paraId="369A4896" w14:textId="77777777" w:rsidR="00EC3DA5" w:rsidRPr="00FF253D" w:rsidRDefault="007F34A7" w:rsidP="00B95B70">
      <w:pPr>
        <w:pStyle w:val="NoSpacing"/>
        <w:numPr>
          <w:ilvl w:val="0"/>
          <w:numId w:val="17"/>
        </w:numPr>
        <w:rPr>
          <w:rFonts w:ascii="Calibri" w:hAnsi="Calibri"/>
          <w:sz w:val="22"/>
          <w:szCs w:val="22"/>
        </w:rPr>
      </w:pPr>
      <w:r w:rsidRPr="00FF253D">
        <w:rPr>
          <w:rFonts w:ascii="Calibri" w:hAnsi="Calibri"/>
          <w:sz w:val="22"/>
          <w:szCs w:val="22"/>
        </w:rPr>
        <w:t>Roundtable Topic II</w:t>
      </w:r>
    </w:p>
    <w:p w14:paraId="1D59E6AC" w14:textId="506B5BFF" w:rsidR="00652B39" w:rsidRPr="00FF253D" w:rsidRDefault="00652B39" w:rsidP="00EC3DA5">
      <w:pPr>
        <w:pStyle w:val="NoSpacing"/>
        <w:ind w:left="720"/>
        <w:rPr>
          <w:rFonts w:ascii="Calibri" w:hAnsi="Calibri"/>
          <w:sz w:val="22"/>
          <w:szCs w:val="22"/>
        </w:rPr>
      </w:pPr>
      <w:r w:rsidRPr="00FF253D">
        <w:rPr>
          <w:rFonts w:ascii="Calibri" w:hAnsi="Calibri"/>
          <w:sz w:val="22"/>
          <w:szCs w:val="22"/>
        </w:rPr>
        <w:t>Initial Response to NEW PAAR</w:t>
      </w:r>
      <w:r w:rsidR="0005068F" w:rsidRPr="00FF253D">
        <w:rPr>
          <w:rFonts w:ascii="Calibri" w:hAnsi="Calibri"/>
          <w:sz w:val="22"/>
          <w:szCs w:val="22"/>
        </w:rPr>
        <w:t xml:space="preserve"> </w:t>
      </w:r>
    </w:p>
    <w:p w14:paraId="41B52997" w14:textId="77777777" w:rsidR="00EC3DA5" w:rsidRPr="00FF253D" w:rsidRDefault="00EC3DA5" w:rsidP="00EC3DA5">
      <w:pPr>
        <w:pStyle w:val="NoSpacing"/>
        <w:ind w:left="720"/>
        <w:rPr>
          <w:rFonts w:ascii="Calibri" w:hAnsi="Calibri"/>
          <w:sz w:val="22"/>
          <w:szCs w:val="22"/>
        </w:rPr>
      </w:pPr>
    </w:p>
    <w:p w14:paraId="1A9D12CC" w14:textId="77777777" w:rsidR="000455C7" w:rsidRPr="00FF253D" w:rsidRDefault="000455C7" w:rsidP="00B95B70">
      <w:pPr>
        <w:pStyle w:val="NoSpacing"/>
        <w:numPr>
          <w:ilvl w:val="0"/>
          <w:numId w:val="17"/>
        </w:numPr>
        <w:rPr>
          <w:rFonts w:ascii="Calibri" w:hAnsi="Calibri"/>
          <w:sz w:val="22"/>
          <w:szCs w:val="22"/>
        </w:rPr>
      </w:pPr>
      <w:r w:rsidRPr="00FF253D">
        <w:rPr>
          <w:rFonts w:ascii="Calibri" w:hAnsi="Calibri"/>
          <w:sz w:val="22"/>
          <w:szCs w:val="22"/>
        </w:rPr>
        <w:t>Roundtable Topic III</w:t>
      </w:r>
    </w:p>
    <w:p w14:paraId="0EA44DE2" w14:textId="0A171004" w:rsidR="00652B39" w:rsidRPr="00FF253D" w:rsidRDefault="007F34A7" w:rsidP="000455C7">
      <w:pPr>
        <w:pStyle w:val="NoSpacing"/>
        <w:ind w:left="720"/>
        <w:rPr>
          <w:rFonts w:ascii="Calibri" w:hAnsi="Calibri"/>
          <w:sz w:val="22"/>
          <w:szCs w:val="22"/>
        </w:rPr>
      </w:pPr>
      <w:r w:rsidRPr="00FF253D">
        <w:rPr>
          <w:rFonts w:ascii="Calibri" w:hAnsi="Calibri"/>
          <w:sz w:val="22"/>
          <w:szCs w:val="22"/>
        </w:rPr>
        <w:t xml:space="preserve">Advanced CAEP </w:t>
      </w:r>
      <w:r w:rsidR="00652B39" w:rsidRPr="00FF253D">
        <w:rPr>
          <w:rFonts w:ascii="Calibri" w:hAnsi="Calibri"/>
          <w:sz w:val="22"/>
          <w:szCs w:val="22"/>
        </w:rPr>
        <w:t>Standards</w:t>
      </w:r>
    </w:p>
    <w:p w14:paraId="31CE2ED7" w14:textId="77777777" w:rsidR="000455C7" w:rsidRPr="00FF253D" w:rsidRDefault="000455C7" w:rsidP="000455C7">
      <w:pPr>
        <w:pStyle w:val="NoSpacing"/>
        <w:ind w:left="720"/>
        <w:rPr>
          <w:rFonts w:ascii="Calibri" w:hAnsi="Calibri"/>
          <w:sz w:val="22"/>
          <w:szCs w:val="22"/>
        </w:rPr>
      </w:pPr>
    </w:p>
    <w:p w14:paraId="2DE3DA39" w14:textId="77777777" w:rsidR="000455C7" w:rsidRPr="00FF253D" w:rsidRDefault="00652B39" w:rsidP="00B95B70">
      <w:pPr>
        <w:pStyle w:val="NoSpacing"/>
        <w:numPr>
          <w:ilvl w:val="0"/>
          <w:numId w:val="17"/>
        </w:numPr>
        <w:rPr>
          <w:rFonts w:ascii="Calibri" w:hAnsi="Calibri"/>
          <w:sz w:val="22"/>
          <w:szCs w:val="22"/>
        </w:rPr>
      </w:pPr>
      <w:r w:rsidRPr="00FF253D">
        <w:rPr>
          <w:rFonts w:ascii="Calibri" w:hAnsi="Calibri"/>
          <w:sz w:val="22"/>
          <w:szCs w:val="22"/>
        </w:rPr>
        <w:t>Roundtable</w:t>
      </w:r>
      <w:r w:rsidRPr="00FF253D">
        <w:rPr>
          <w:rFonts w:ascii="Calibri" w:hAnsi="Calibri"/>
          <w:b/>
          <w:sz w:val="22"/>
          <w:szCs w:val="22"/>
        </w:rPr>
        <w:t xml:space="preserve"> </w:t>
      </w:r>
      <w:r w:rsidR="007F34A7" w:rsidRPr="00FF253D">
        <w:rPr>
          <w:rFonts w:ascii="Calibri" w:hAnsi="Calibri"/>
          <w:sz w:val="22"/>
          <w:szCs w:val="22"/>
        </w:rPr>
        <w:t>Topic IV</w:t>
      </w:r>
    </w:p>
    <w:p w14:paraId="6004CFF6" w14:textId="54AFD32C" w:rsidR="00652B39" w:rsidRPr="00FF253D" w:rsidRDefault="007F34A7" w:rsidP="000455C7">
      <w:pPr>
        <w:pStyle w:val="NoSpacing"/>
        <w:ind w:left="720"/>
        <w:rPr>
          <w:rFonts w:ascii="Calibri" w:hAnsi="Calibri"/>
          <w:sz w:val="22"/>
          <w:szCs w:val="22"/>
        </w:rPr>
      </w:pPr>
      <w:r w:rsidRPr="00FF253D">
        <w:rPr>
          <w:rFonts w:ascii="Calibri" w:hAnsi="Calibri"/>
          <w:sz w:val="22"/>
          <w:szCs w:val="22"/>
        </w:rPr>
        <w:t>Every</w:t>
      </w:r>
      <w:r w:rsidR="0005068F" w:rsidRPr="00FF253D">
        <w:rPr>
          <w:rFonts w:ascii="Calibri" w:hAnsi="Calibri"/>
          <w:sz w:val="22"/>
          <w:szCs w:val="22"/>
        </w:rPr>
        <w:t xml:space="preserve"> Student Succeeds Ac</w:t>
      </w:r>
      <w:r w:rsidR="00652B39" w:rsidRPr="00FF253D">
        <w:rPr>
          <w:rFonts w:ascii="Calibri" w:hAnsi="Calibri"/>
          <w:sz w:val="22"/>
          <w:szCs w:val="22"/>
        </w:rPr>
        <w:t>t (ESSA)</w:t>
      </w:r>
    </w:p>
    <w:p w14:paraId="784529D4" w14:textId="77777777" w:rsidR="000455C7" w:rsidRPr="00FF253D" w:rsidRDefault="000455C7" w:rsidP="000455C7">
      <w:pPr>
        <w:pStyle w:val="NoSpacing"/>
        <w:ind w:left="720"/>
        <w:rPr>
          <w:rFonts w:ascii="Calibri" w:hAnsi="Calibri"/>
          <w:sz w:val="22"/>
          <w:szCs w:val="22"/>
        </w:rPr>
      </w:pPr>
    </w:p>
    <w:p w14:paraId="47492E96" w14:textId="77777777" w:rsidR="000455C7" w:rsidRPr="00FF253D" w:rsidRDefault="000455C7" w:rsidP="00B95B70">
      <w:pPr>
        <w:pStyle w:val="NoSpacing"/>
        <w:numPr>
          <w:ilvl w:val="0"/>
          <w:numId w:val="17"/>
        </w:numPr>
        <w:rPr>
          <w:sz w:val="22"/>
          <w:szCs w:val="22"/>
        </w:rPr>
      </w:pPr>
      <w:r w:rsidRPr="00FF253D">
        <w:rPr>
          <w:rFonts w:ascii="Calibri" w:hAnsi="Calibri"/>
          <w:sz w:val="22"/>
          <w:szCs w:val="22"/>
        </w:rPr>
        <w:t>Roundtable Topic V</w:t>
      </w:r>
    </w:p>
    <w:p w14:paraId="04225BF9" w14:textId="6CB7190E" w:rsidR="00D55AF3" w:rsidRPr="00FF253D" w:rsidRDefault="007F34A7" w:rsidP="00F500E0">
      <w:pPr>
        <w:pStyle w:val="NoSpacing"/>
        <w:ind w:left="720"/>
        <w:rPr>
          <w:sz w:val="22"/>
          <w:szCs w:val="22"/>
        </w:rPr>
      </w:pPr>
      <w:r w:rsidRPr="00FF253D">
        <w:rPr>
          <w:rFonts w:ascii="Calibri" w:hAnsi="Calibri"/>
          <w:sz w:val="22"/>
          <w:szCs w:val="22"/>
        </w:rPr>
        <w:t>USG “Z” Form Process</w:t>
      </w:r>
      <w:r w:rsidRPr="00FF253D">
        <w:rPr>
          <w:sz w:val="22"/>
          <w:szCs w:val="22"/>
        </w:rPr>
        <w:t>   </w:t>
      </w:r>
    </w:p>
    <w:p w14:paraId="04BC37C2" w14:textId="77777777" w:rsidR="00F500E0" w:rsidRPr="00FF253D" w:rsidRDefault="00F500E0" w:rsidP="00F500E0">
      <w:pPr>
        <w:pStyle w:val="Heading1"/>
        <w:spacing w:before="0" w:after="0"/>
        <w:rPr>
          <w:rFonts w:ascii="Calibri" w:hAnsi="Calibri"/>
          <w:color w:val="auto"/>
          <w:sz w:val="22"/>
          <w:szCs w:val="22"/>
        </w:rPr>
      </w:pPr>
    </w:p>
    <w:p w14:paraId="4373EFBD" w14:textId="77777777" w:rsidR="00F500E0" w:rsidRPr="00FF253D" w:rsidRDefault="00F500E0" w:rsidP="00F500E0">
      <w:pPr>
        <w:pStyle w:val="Heading1"/>
        <w:spacing w:before="0" w:after="0"/>
        <w:rPr>
          <w:rFonts w:ascii="Calibri" w:hAnsi="Calibri"/>
          <w:color w:val="auto"/>
          <w:sz w:val="22"/>
          <w:szCs w:val="22"/>
        </w:rPr>
      </w:pPr>
    </w:p>
    <w:p w14:paraId="729B9BC0" w14:textId="46B907FB" w:rsidR="007F34A7" w:rsidRPr="00FF253D" w:rsidRDefault="007F34A7" w:rsidP="00F500E0">
      <w:pPr>
        <w:pStyle w:val="Heading1"/>
        <w:spacing w:before="0" w:after="0"/>
        <w:rPr>
          <w:rFonts w:ascii="Calibri" w:hAnsi="Calibri"/>
          <w:b/>
          <w:color w:val="auto"/>
          <w:sz w:val="22"/>
          <w:szCs w:val="22"/>
        </w:rPr>
      </w:pPr>
      <w:r w:rsidRPr="00FF253D">
        <w:rPr>
          <w:rFonts w:ascii="Calibri" w:hAnsi="Calibri"/>
          <w:color w:val="auto"/>
          <w:sz w:val="22"/>
          <w:szCs w:val="22"/>
        </w:rPr>
        <w:t xml:space="preserve">10:45 AM Roundtable </w:t>
      </w:r>
      <w:r w:rsidRPr="00FF253D">
        <w:rPr>
          <w:rFonts w:ascii="Calibri" w:hAnsi="Calibri"/>
          <w:i/>
          <w:color w:val="auto"/>
          <w:sz w:val="22"/>
          <w:szCs w:val="22"/>
        </w:rPr>
        <w:t>Share Outs</w:t>
      </w:r>
      <w:r w:rsidR="00652B39" w:rsidRPr="00FF253D">
        <w:rPr>
          <w:rFonts w:ascii="Calibri" w:hAnsi="Calibri"/>
          <w:color w:val="auto"/>
          <w:sz w:val="22"/>
          <w:szCs w:val="22"/>
        </w:rPr>
        <w:t xml:space="preserve">  </w:t>
      </w:r>
    </w:p>
    <w:p w14:paraId="5741D783" w14:textId="77777777" w:rsidR="0042724F" w:rsidRPr="00FF253D" w:rsidRDefault="007F34A7" w:rsidP="00CF7AFF">
      <w:pPr>
        <w:rPr>
          <w:rFonts w:ascii="Calibri" w:hAnsi="Calibri"/>
          <w:sz w:val="22"/>
          <w:szCs w:val="22"/>
          <w:u w:val="single"/>
        </w:rPr>
      </w:pPr>
      <w:r w:rsidRPr="00FF253D">
        <w:rPr>
          <w:rFonts w:ascii="Calibri" w:hAnsi="Calibri"/>
          <w:sz w:val="22"/>
          <w:szCs w:val="22"/>
          <w:u w:val="single"/>
        </w:rPr>
        <w:t>Topic I</w:t>
      </w:r>
      <w:r w:rsidR="00EC7B2A" w:rsidRPr="00FF253D">
        <w:rPr>
          <w:rFonts w:ascii="Calibri" w:hAnsi="Calibri"/>
          <w:sz w:val="22"/>
          <w:szCs w:val="22"/>
          <w:u w:val="single"/>
        </w:rPr>
        <w:t>: Ethics Assessment and Usage</w:t>
      </w:r>
      <w:r w:rsidR="0042724F" w:rsidRPr="00FF253D">
        <w:rPr>
          <w:rFonts w:ascii="Calibri" w:hAnsi="Calibri"/>
          <w:sz w:val="22"/>
          <w:szCs w:val="22"/>
          <w:u w:val="single"/>
        </w:rPr>
        <w:t xml:space="preserve">  </w:t>
      </w:r>
    </w:p>
    <w:p w14:paraId="25B57C7C" w14:textId="544780FB" w:rsidR="000455C7" w:rsidRPr="00FF253D" w:rsidRDefault="002F7293" w:rsidP="000455C7">
      <w:pPr>
        <w:rPr>
          <w:rFonts w:ascii="Calibri" w:hAnsi="Calibri"/>
          <w:sz w:val="22"/>
          <w:szCs w:val="22"/>
        </w:rPr>
      </w:pPr>
      <w:r w:rsidRPr="00FF253D">
        <w:rPr>
          <w:rFonts w:ascii="Calibri" w:hAnsi="Calibri"/>
          <w:sz w:val="22"/>
          <w:szCs w:val="22"/>
        </w:rPr>
        <w:t>The e</w:t>
      </w:r>
      <w:r w:rsidR="000455C7" w:rsidRPr="00FF253D">
        <w:rPr>
          <w:rFonts w:ascii="Calibri" w:hAnsi="Calibri"/>
          <w:sz w:val="22"/>
          <w:szCs w:val="22"/>
        </w:rPr>
        <w:t xml:space="preserve">ntry level </w:t>
      </w:r>
      <w:r w:rsidRPr="00FF253D">
        <w:rPr>
          <w:rFonts w:ascii="Calibri" w:hAnsi="Calibri"/>
          <w:sz w:val="22"/>
          <w:szCs w:val="22"/>
        </w:rPr>
        <w:t xml:space="preserve">ethics assessment </w:t>
      </w:r>
      <w:r w:rsidR="000455C7" w:rsidRPr="00FF253D">
        <w:rPr>
          <w:rFonts w:ascii="Calibri" w:hAnsi="Calibri"/>
          <w:sz w:val="22"/>
          <w:szCs w:val="22"/>
        </w:rPr>
        <w:t>is embedded in programs; GADA members would like to see a breakdown of the modules mapped to the 11 ethical standards; the</w:t>
      </w:r>
      <w:r w:rsidR="00C405C5" w:rsidRPr="00FF253D">
        <w:rPr>
          <w:rFonts w:ascii="Calibri" w:hAnsi="Calibri"/>
          <w:sz w:val="22"/>
          <w:szCs w:val="22"/>
        </w:rPr>
        <w:t xml:space="preserve"> entry level ethics data </w:t>
      </w:r>
      <w:r w:rsidR="000455C7" w:rsidRPr="00FF253D">
        <w:rPr>
          <w:rFonts w:ascii="Calibri" w:hAnsi="Calibri"/>
          <w:sz w:val="22"/>
          <w:szCs w:val="22"/>
        </w:rPr>
        <w:t xml:space="preserve">could </w:t>
      </w:r>
      <w:r w:rsidR="00F500E0" w:rsidRPr="00FF253D">
        <w:rPr>
          <w:rFonts w:ascii="Calibri" w:hAnsi="Calibri"/>
          <w:sz w:val="22"/>
          <w:szCs w:val="22"/>
        </w:rPr>
        <w:t xml:space="preserve">be </w:t>
      </w:r>
      <w:r w:rsidR="000455C7" w:rsidRPr="00FF253D">
        <w:rPr>
          <w:rFonts w:ascii="Calibri" w:hAnsi="Calibri"/>
          <w:sz w:val="22"/>
          <w:szCs w:val="22"/>
        </w:rPr>
        <w:t>used for reporting to SACS; the</w:t>
      </w:r>
      <w:r w:rsidR="00C405C5" w:rsidRPr="00FF253D">
        <w:rPr>
          <w:rFonts w:ascii="Calibri" w:hAnsi="Calibri"/>
          <w:sz w:val="22"/>
          <w:szCs w:val="22"/>
        </w:rPr>
        <w:t xml:space="preserve"> entry level</w:t>
      </w:r>
      <w:r w:rsidR="000455C7" w:rsidRPr="00FF253D">
        <w:rPr>
          <w:rFonts w:ascii="Calibri" w:hAnsi="Calibri"/>
          <w:sz w:val="22"/>
          <w:szCs w:val="22"/>
        </w:rPr>
        <w:t xml:space="preserve"> data should be shared with course instructors, workshop leaders, and candidates for professional learning plan; </w:t>
      </w:r>
      <w:r w:rsidR="00C405C5" w:rsidRPr="00FF253D">
        <w:rPr>
          <w:rFonts w:ascii="Calibri" w:hAnsi="Calibri"/>
          <w:sz w:val="22"/>
          <w:szCs w:val="22"/>
        </w:rPr>
        <w:t xml:space="preserve">and these data </w:t>
      </w:r>
      <w:r w:rsidR="000455C7" w:rsidRPr="00FF253D">
        <w:rPr>
          <w:rFonts w:ascii="Calibri" w:hAnsi="Calibri"/>
          <w:sz w:val="22"/>
          <w:szCs w:val="22"/>
        </w:rPr>
        <w:t xml:space="preserve">could </w:t>
      </w:r>
      <w:r w:rsidR="00C405C5" w:rsidRPr="00FF253D">
        <w:rPr>
          <w:rFonts w:ascii="Calibri" w:hAnsi="Calibri"/>
          <w:sz w:val="22"/>
          <w:szCs w:val="22"/>
        </w:rPr>
        <w:t xml:space="preserve">also be </w:t>
      </w:r>
      <w:r w:rsidR="000455C7" w:rsidRPr="00FF253D">
        <w:rPr>
          <w:rFonts w:ascii="Calibri" w:hAnsi="Calibri"/>
          <w:sz w:val="22"/>
          <w:szCs w:val="22"/>
        </w:rPr>
        <w:t>share</w:t>
      </w:r>
      <w:r w:rsidR="00C405C5" w:rsidRPr="00FF253D">
        <w:rPr>
          <w:rFonts w:ascii="Calibri" w:hAnsi="Calibri"/>
          <w:sz w:val="22"/>
          <w:szCs w:val="22"/>
        </w:rPr>
        <w:t>d</w:t>
      </w:r>
      <w:r w:rsidR="000455C7" w:rsidRPr="00FF253D">
        <w:rPr>
          <w:rFonts w:ascii="Calibri" w:hAnsi="Calibri"/>
          <w:sz w:val="22"/>
          <w:szCs w:val="22"/>
        </w:rPr>
        <w:t xml:space="preserve"> with partner schools.</w:t>
      </w:r>
      <w:r w:rsidR="007A169A" w:rsidRPr="00FF253D">
        <w:rPr>
          <w:rFonts w:ascii="Calibri" w:hAnsi="Calibri"/>
          <w:sz w:val="22"/>
          <w:szCs w:val="22"/>
        </w:rPr>
        <w:t xml:space="preserve"> </w:t>
      </w:r>
    </w:p>
    <w:p w14:paraId="4ABF03ED" w14:textId="5B147E68" w:rsidR="000455C7" w:rsidRPr="00FF253D" w:rsidRDefault="000455C7" w:rsidP="009D3270">
      <w:pPr>
        <w:spacing w:after="0" w:line="240" w:lineRule="auto"/>
        <w:rPr>
          <w:rFonts w:ascii="Calibri" w:hAnsi="Calibri"/>
          <w:sz w:val="22"/>
          <w:szCs w:val="22"/>
        </w:rPr>
      </w:pPr>
      <w:r w:rsidRPr="00FF253D">
        <w:rPr>
          <w:rFonts w:ascii="Calibri" w:hAnsi="Calibri"/>
          <w:sz w:val="22"/>
          <w:szCs w:val="22"/>
        </w:rPr>
        <w:t xml:space="preserve">Lingering questions: Does the </w:t>
      </w:r>
      <w:r w:rsidR="00C405C5" w:rsidRPr="00FF253D">
        <w:rPr>
          <w:rFonts w:ascii="Calibri" w:hAnsi="Calibri"/>
          <w:sz w:val="22"/>
          <w:szCs w:val="22"/>
        </w:rPr>
        <w:t>Ga</w:t>
      </w:r>
      <w:r w:rsidRPr="00FF253D">
        <w:rPr>
          <w:rFonts w:ascii="Calibri" w:hAnsi="Calibri"/>
          <w:sz w:val="22"/>
          <w:szCs w:val="22"/>
        </w:rPr>
        <w:t xml:space="preserve">PSC provide institutions with </w:t>
      </w:r>
      <w:r w:rsidR="002A5D43" w:rsidRPr="00FF253D">
        <w:rPr>
          <w:rFonts w:ascii="Calibri" w:hAnsi="Calibri"/>
          <w:sz w:val="22"/>
          <w:szCs w:val="22"/>
        </w:rPr>
        <w:t xml:space="preserve">the </w:t>
      </w:r>
      <w:r w:rsidRPr="00FF253D">
        <w:rPr>
          <w:rFonts w:ascii="Calibri" w:hAnsi="Calibri"/>
          <w:sz w:val="22"/>
          <w:szCs w:val="22"/>
        </w:rPr>
        <w:t>number of ethical violations by completer</w:t>
      </w:r>
      <w:r w:rsidR="002A5D43" w:rsidRPr="00FF253D">
        <w:rPr>
          <w:rFonts w:ascii="Calibri" w:hAnsi="Calibri"/>
          <w:sz w:val="22"/>
          <w:szCs w:val="22"/>
        </w:rPr>
        <w:t>s?</w:t>
      </w:r>
      <w:r w:rsidRPr="00FF253D">
        <w:rPr>
          <w:rFonts w:ascii="Calibri" w:hAnsi="Calibri"/>
          <w:sz w:val="22"/>
          <w:szCs w:val="22"/>
        </w:rPr>
        <w:t xml:space="preserve"> </w:t>
      </w:r>
      <w:r w:rsidR="002A5D43" w:rsidRPr="00FF253D">
        <w:rPr>
          <w:rFonts w:ascii="Calibri" w:hAnsi="Calibri"/>
          <w:sz w:val="22"/>
          <w:szCs w:val="22"/>
        </w:rPr>
        <w:t>Are</w:t>
      </w:r>
      <w:r w:rsidRPr="00FF253D">
        <w:rPr>
          <w:rFonts w:ascii="Calibri" w:hAnsi="Calibri"/>
          <w:sz w:val="22"/>
          <w:szCs w:val="22"/>
        </w:rPr>
        <w:t xml:space="preserve"> veteran teachers being required to address ethics</w:t>
      </w:r>
      <w:r w:rsidR="002A5D43" w:rsidRPr="00FF253D">
        <w:rPr>
          <w:rFonts w:ascii="Calibri" w:hAnsi="Calibri"/>
          <w:sz w:val="22"/>
          <w:szCs w:val="22"/>
        </w:rPr>
        <w:t>? H</w:t>
      </w:r>
      <w:r w:rsidRPr="00FF253D">
        <w:rPr>
          <w:rFonts w:ascii="Calibri" w:hAnsi="Calibri"/>
          <w:sz w:val="22"/>
          <w:szCs w:val="22"/>
        </w:rPr>
        <w:t>ow is security of the exam monitored to prevent cheating? Has there been a decrease in violations since the impl</w:t>
      </w:r>
      <w:r w:rsidR="002A5D43" w:rsidRPr="00FF253D">
        <w:rPr>
          <w:rFonts w:ascii="Calibri" w:hAnsi="Calibri"/>
          <w:sz w:val="22"/>
          <w:szCs w:val="22"/>
        </w:rPr>
        <w:t>ementation of the Ethics Exam? Are</w:t>
      </w:r>
      <w:r w:rsidRPr="00FF253D">
        <w:rPr>
          <w:rFonts w:ascii="Calibri" w:hAnsi="Calibri"/>
          <w:sz w:val="22"/>
          <w:szCs w:val="22"/>
        </w:rPr>
        <w:t xml:space="preserve"> data being tracked</w:t>
      </w:r>
      <w:r w:rsidR="005E4717" w:rsidRPr="00FF253D">
        <w:rPr>
          <w:rFonts w:ascii="Calibri" w:hAnsi="Calibri"/>
          <w:sz w:val="22"/>
          <w:szCs w:val="22"/>
        </w:rPr>
        <w:t>? Is</w:t>
      </w:r>
      <w:r w:rsidRPr="00FF253D">
        <w:rPr>
          <w:rFonts w:ascii="Calibri" w:hAnsi="Calibri"/>
          <w:sz w:val="22"/>
          <w:szCs w:val="22"/>
        </w:rPr>
        <w:t xml:space="preserve"> the test making a difference?  What is the rationale for the entry and exit</w:t>
      </w:r>
      <w:r w:rsidR="005E4717" w:rsidRPr="00FF253D">
        <w:rPr>
          <w:rFonts w:ascii="Calibri" w:hAnsi="Calibri"/>
          <w:sz w:val="22"/>
          <w:szCs w:val="22"/>
        </w:rPr>
        <w:t xml:space="preserve"> ethics assessments</w:t>
      </w:r>
      <w:r w:rsidRPr="00FF253D">
        <w:rPr>
          <w:rFonts w:ascii="Calibri" w:hAnsi="Calibri"/>
          <w:sz w:val="22"/>
          <w:szCs w:val="22"/>
        </w:rPr>
        <w:t xml:space="preserve"> if candidates are passing at the entry level? How </w:t>
      </w:r>
      <w:r w:rsidR="002A5D43" w:rsidRPr="00FF253D">
        <w:rPr>
          <w:rFonts w:ascii="Calibri" w:hAnsi="Calibri"/>
          <w:sz w:val="22"/>
          <w:szCs w:val="22"/>
        </w:rPr>
        <w:t>are</w:t>
      </w:r>
      <w:r w:rsidRPr="00FF253D">
        <w:rPr>
          <w:rFonts w:ascii="Calibri" w:hAnsi="Calibri"/>
          <w:sz w:val="22"/>
          <w:szCs w:val="22"/>
        </w:rPr>
        <w:t xml:space="preserve"> the pre- and post- data being used by the </w:t>
      </w:r>
      <w:r w:rsidR="005E4717" w:rsidRPr="00FF253D">
        <w:rPr>
          <w:rFonts w:ascii="Calibri" w:hAnsi="Calibri"/>
          <w:sz w:val="22"/>
          <w:szCs w:val="22"/>
        </w:rPr>
        <w:t>Ga</w:t>
      </w:r>
      <w:r w:rsidRPr="00FF253D">
        <w:rPr>
          <w:rFonts w:ascii="Calibri" w:hAnsi="Calibri"/>
          <w:sz w:val="22"/>
          <w:szCs w:val="22"/>
        </w:rPr>
        <w:t xml:space="preserve">PSC? [Questions may need to be </w:t>
      </w:r>
      <w:r w:rsidR="005E4717" w:rsidRPr="00FF253D">
        <w:rPr>
          <w:rFonts w:ascii="Calibri" w:hAnsi="Calibri"/>
          <w:sz w:val="22"/>
          <w:szCs w:val="22"/>
        </w:rPr>
        <w:t>emailed</w:t>
      </w:r>
      <w:r w:rsidRPr="00FF253D">
        <w:rPr>
          <w:rFonts w:ascii="Calibri" w:hAnsi="Calibri"/>
          <w:sz w:val="22"/>
          <w:szCs w:val="22"/>
        </w:rPr>
        <w:t xml:space="preserve"> to </w:t>
      </w:r>
      <w:r w:rsidR="002A5D43" w:rsidRPr="00FF253D">
        <w:rPr>
          <w:rFonts w:ascii="Calibri" w:hAnsi="Calibri"/>
          <w:sz w:val="22"/>
          <w:szCs w:val="22"/>
        </w:rPr>
        <w:t xml:space="preserve">Ms. </w:t>
      </w:r>
      <w:r w:rsidRPr="00FF253D">
        <w:rPr>
          <w:rFonts w:ascii="Calibri" w:hAnsi="Calibri"/>
          <w:sz w:val="22"/>
          <w:szCs w:val="22"/>
        </w:rPr>
        <w:t>Anne Marie Fenton</w:t>
      </w:r>
      <w:r w:rsidR="005E4717" w:rsidRPr="00FF253D">
        <w:rPr>
          <w:rFonts w:ascii="Calibri" w:hAnsi="Calibri"/>
          <w:sz w:val="22"/>
          <w:szCs w:val="22"/>
        </w:rPr>
        <w:t xml:space="preserve"> at annemarie.fenton@gapsc.com</w:t>
      </w:r>
      <w:r w:rsidRPr="00FF253D">
        <w:rPr>
          <w:rFonts w:ascii="Calibri" w:hAnsi="Calibri"/>
          <w:sz w:val="22"/>
          <w:szCs w:val="22"/>
        </w:rPr>
        <w:t xml:space="preserve">].  Can </w:t>
      </w:r>
      <w:r w:rsidR="005E4717" w:rsidRPr="00FF253D">
        <w:rPr>
          <w:rFonts w:ascii="Calibri" w:hAnsi="Calibri"/>
          <w:sz w:val="22"/>
          <w:szCs w:val="22"/>
        </w:rPr>
        <w:t xml:space="preserve">assessment </w:t>
      </w:r>
      <w:r w:rsidRPr="00FF253D">
        <w:rPr>
          <w:rFonts w:ascii="Calibri" w:hAnsi="Calibri"/>
          <w:sz w:val="22"/>
          <w:szCs w:val="22"/>
        </w:rPr>
        <w:t xml:space="preserve">data be disaggregated by program?  </w:t>
      </w:r>
    </w:p>
    <w:p w14:paraId="15876442" w14:textId="77777777" w:rsidR="002A5D43" w:rsidRPr="00FF253D" w:rsidRDefault="002A5D43" w:rsidP="009D3270">
      <w:pPr>
        <w:pStyle w:val="NoSpacing"/>
        <w:rPr>
          <w:rFonts w:ascii="Calibri" w:hAnsi="Calibri"/>
          <w:sz w:val="22"/>
          <w:szCs w:val="22"/>
          <w:u w:val="single"/>
        </w:rPr>
      </w:pPr>
    </w:p>
    <w:p w14:paraId="3268D539" w14:textId="750680C8" w:rsidR="00596325" w:rsidRPr="00FF253D" w:rsidRDefault="00176F82" w:rsidP="009D3270">
      <w:pPr>
        <w:pStyle w:val="NoSpacing"/>
        <w:rPr>
          <w:rFonts w:ascii="Calibri" w:hAnsi="Calibri"/>
          <w:sz w:val="22"/>
          <w:szCs w:val="22"/>
          <w:u w:val="single"/>
        </w:rPr>
      </w:pPr>
      <w:r w:rsidRPr="00FF253D">
        <w:rPr>
          <w:rFonts w:ascii="Calibri" w:hAnsi="Calibri"/>
          <w:sz w:val="22"/>
          <w:szCs w:val="22"/>
          <w:u w:val="single"/>
        </w:rPr>
        <w:t>Topic II: Initial Response to Revised PAAR</w:t>
      </w:r>
      <w:r w:rsidR="00596325" w:rsidRPr="00FF253D">
        <w:rPr>
          <w:rFonts w:ascii="Calibri" w:hAnsi="Calibri"/>
          <w:sz w:val="22"/>
          <w:szCs w:val="22"/>
          <w:u w:val="single"/>
        </w:rPr>
        <w:t xml:space="preserve">  </w:t>
      </w:r>
    </w:p>
    <w:p w14:paraId="3CBB9EFE" w14:textId="36AD1394" w:rsidR="002A5D43" w:rsidRPr="00FF253D" w:rsidRDefault="002A5D43" w:rsidP="009D3270">
      <w:pPr>
        <w:spacing w:after="0" w:line="240" w:lineRule="auto"/>
        <w:rPr>
          <w:rFonts w:ascii="Calibri" w:hAnsi="Calibri" w:cs="Arial"/>
          <w:sz w:val="22"/>
          <w:szCs w:val="22"/>
        </w:rPr>
      </w:pPr>
      <w:r w:rsidRPr="00FF253D">
        <w:rPr>
          <w:rFonts w:ascii="Calibri" w:hAnsi="Calibri" w:cs="Arial"/>
          <w:sz w:val="22"/>
          <w:szCs w:val="22"/>
        </w:rPr>
        <w:t xml:space="preserve">The participants stated that it was relatively easy to collect the data and enter it.  Definitions between Title II, TPMS, </w:t>
      </w:r>
      <w:r w:rsidR="00AC609A" w:rsidRPr="00FF253D">
        <w:rPr>
          <w:rFonts w:ascii="Calibri" w:hAnsi="Calibri" w:cs="Arial"/>
          <w:sz w:val="22"/>
          <w:szCs w:val="22"/>
        </w:rPr>
        <w:t>and PAAR</w:t>
      </w:r>
      <w:r w:rsidRPr="00FF253D">
        <w:rPr>
          <w:rFonts w:ascii="Calibri" w:hAnsi="Calibri" w:cs="Arial"/>
          <w:sz w:val="22"/>
          <w:szCs w:val="22"/>
        </w:rPr>
        <w:t xml:space="preserve"> are different (example: program start date; cohort). Best practices for data collection should be discussed. A discussion group is needed for addressing items in PAAR such as co-teaching.  How can EPPs show out-of-state and out-of-country completers as well as completers who go to graduate school?  GACE pass rates need to be better defined in PAAR.</w:t>
      </w:r>
    </w:p>
    <w:p w14:paraId="30ACA76F" w14:textId="77777777" w:rsidR="009D3270" w:rsidRPr="00FF253D" w:rsidRDefault="009D3270" w:rsidP="009D3270">
      <w:pPr>
        <w:spacing w:after="0"/>
        <w:rPr>
          <w:rFonts w:ascii="Calibri" w:hAnsi="Calibri"/>
          <w:sz w:val="22"/>
          <w:szCs w:val="22"/>
        </w:rPr>
      </w:pPr>
    </w:p>
    <w:p w14:paraId="04CF585C" w14:textId="44B6EDAC" w:rsidR="002A5D43" w:rsidRPr="00FF253D" w:rsidRDefault="002A5D43" w:rsidP="009D3270">
      <w:pPr>
        <w:spacing w:after="0" w:line="240" w:lineRule="auto"/>
        <w:rPr>
          <w:rFonts w:ascii="Calibri" w:hAnsi="Calibri"/>
          <w:sz w:val="22"/>
          <w:szCs w:val="22"/>
        </w:rPr>
      </w:pPr>
      <w:r w:rsidRPr="00FF253D">
        <w:rPr>
          <w:rFonts w:ascii="Calibri" w:hAnsi="Calibri"/>
          <w:sz w:val="22"/>
          <w:szCs w:val="22"/>
        </w:rPr>
        <w:lastRenderedPageBreak/>
        <w:t xml:space="preserve">The group suggested </w:t>
      </w:r>
      <w:r w:rsidR="005E4717" w:rsidRPr="00FF253D">
        <w:rPr>
          <w:rFonts w:ascii="Calibri" w:hAnsi="Calibri"/>
          <w:sz w:val="22"/>
          <w:szCs w:val="22"/>
        </w:rPr>
        <w:t xml:space="preserve">that </w:t>
      </w:r>
      <w:r w:rsidRPr="00FF253D">
        <w:rPr>
          <w:rFonts w:ascii="Calibri" w:hAnsi="Calibri"/>
          <w:sz w:val="22"/>
          <w:szCs w:val="22"/>
        </w:rPr>
        <w:t xml:space="preserve">GADA host discussions to generate common definitions for fields in the GaPSC portals (e.g., what is start date in TPMS?) and how it feeds into other reporting such as preservice or Title II.  PAAR needs capacity to Excel and PDF formats.  Group recorded they would like “buckets” for withdrawn candidates for Title II reporting. Regarding reporting for programs with less than 10 candidates, while not “accountable” for them, </w:t>
      </w:r>
      <w:r w:rsidR="009D3270" w:rsidRPr="00FF253D">
        <w:rPr>
          <w:rFonts w:ascii="Calibri" w:hAnsi="Calibri"/>
          <w:sz w:val="22"/>
          <w:szCs w:val="22"/>
        </w:rPr>
        <w:t>these candidates</w:t>
      </w:r>
      <w:r w:rsidRPr="00FF253D">
        <w:rPr>
          <w:rFonts w:ascii="Calibri" w:hAnsi="Calibri"/>
          <w:sz w:val="22"/>
          <w:szCs w:val="22"/>
        </w:rPr>
        <w:t xml:space="preserve"> can still be reflected in reports so that programs are represented in public or federal reports</w:t>
      </w:r>
      <w:r w:rsidR="009D3270" w:rsidRPr="00FF253D">
        <w:rPr>
          <w:rFonts w:ascii="Calibri" w:hAnsi="Calibri"/>
          <w:sz w:val="22"/>
          <w:szCs w:val="22"/>
        </w:rPr>
        <w:t>.</w:t>
      </w:r>
    </w:p>
    <w:p w14:paraId="289D8E61" w14:textId="77777777" w:rsidR="009D3270" w:rsidRPr="00FF253D" w:rsidRDefault="009D3270" w:rsidP="009D3270">
      <w:pPr>
        <w:spacing w:after="0" w:line="240" w:lineRule="auto"/>
        <w:rPr>
          <w:rFonts w:ascii="Calibri" w:hAnsi="Calibri"/>
          <w:sz w:val="22"/>
          <w:szCs w:val="22"/>
          <w:u w:val="single"/>
        </w:rPr>
      </w:pPr>
    </w:p>
    <w:p w14:paraId="3FC7789D" w14:textId="59F50A6B" w:rsidR="00026FA0" w:rsidRPr="00FF253D" w:rsidRDefault="00026FA0" w:rsidP="009D3270">
      <w:pPr>
        <w:spacing w:after="0" w:line="240" w:lineRule="auto"/>
        <w:rPr>
          <w:rFonts w:ascii="Calibri" w:hAnsi="Calibri"/>
          <w:sz w:val="22"/>
          <w:szCs w:val="22"/>
          <w:u w:val="single"/>
        </w:rPr>
      </w:pPr>
      <w:r w:rsidRPr="00FF253D">
        <w:rPr>
          <w:rFonts w:ascii="Calibri" w:hAnsi="Calibri"/>
          <w:sz w:val="22"/>
          <w:szCs w:val="22"/>
          <w:u w:val="single"/>
        </w:rPr>
        <w:t>Topic III: Advanced CAEP Standards</w:t>
      </w:r>
    </w:p>
    <w:p w14:paraId="4C0D5D65" w14:textId="565162A2" w:rsidR="007F34A7" w:rsidRPr="00FF253D" w:rsidRDefault="009D3270" w:rsidP="009D3270">
      <w:pPr>
        <w:spacing w:after="0" w:line="240" w:lineRule="auto"/>
        <w:rPr>
          <w:rFonts w:ascii="Calibri" w:hAnsi="Calibri"/>
          <w:sz w:val="22"/>
          <w:szCs w:val="22"/>
        </w:rPr>
      </w:pPr>
      <w:r w:rsidRPr="00FF253D">
        <w:rPr>
          <w:rFonts w:ascii="Calibri" w:hAnsi="Calibri"/>
          <w:sz w:val="22"/>
          <w:szCs w:val="22"/>
        </w:rPr>
        <w:t>Group members did not know the defi</w:t>
      </w:r>
      <w:r w:rsidR="005E4717" w:rsidRPr="00FF253D">
        <w:rPr>
          <w:rFonts w:ascii="Calibri" w:hAnsi="Calibri"/>
          <w:sz w:val="22"/>
          <w:szCs w:val="22"/>
        </w:rPr>
        <w:t>nition of an advanced program.  T</w:t>
      </w:r>
      <w:r w:rsidRPr="00FF253D">
        <w:rPr>
          <w:rFonts w:ascii="Calibri" w:hAnsi="Calibri"/>
          <w:sz w:val="22"/>
          <w:szCs w:val="22"/>
        </w:rPr>
        <w:t xml:space="preserve">he </w:t>
      </w:r>
      <w:r w:rsidR="006F63C3" w:rsidRPr="00FF253D">
        <w:rPr>
          <w:rFonts w:ascii="Calibri" w:hAnsi="Calibri"/>
          <w:sz w:val="22"/>
          <w:szCs w:val="22"/>
        </w:rPr>
        <w:t xml:space="preserve">partnership </w:t>
      </w:r>
      <w:r w:rsidRPr="00FF253D">
        <w:rPr>
          <w:rFonts w:ascii="Calibri" w:hAnsi="Calibri"/>
          <w:sz w:val="22"/>
          <w:szCs w:val="22"/>
        </w:rPr>
        <w:t xml:space="preserve">agreement proposed to CAEP has not </w:t>
      </w:r>
      <w:r w:rsidR="006F63C3" w:rsidRPr="00FF253D">
        <w:rPr>
          <w:rFonts w:ascii="Calibri" w:hAnsi="Calibri"/>
          <w:sz w:val="22"/>
          <w:szCs w:val="22"/>
        </w:rPr>
        <w:t xml:space="preserve">yet </w:t>
      </w:r>
      <w:r w:rsidRPr="00FF253D">
        <w:rPr>
          <w:rFonts w:ascii="Calibri" w:hAnsi="Calibri"/>
          <w:sz w:val="22"/>
          <w:szCs w:val="22"/>
        </w:rPr>
        <w:t xml:space="preserve">been accepted. The supporting bullets under Standard 1 of the Advanced Standards do not appear to be correlated to umbrella standard. Are the </w:t>
      </w:r>
      <w:r w:rsidR="00AC609A" w:rsidRPr="00FF253D">
        <w:rPr>
          <w:rFonts w:ascii="Calibri" w:hAnsi="Calibri"/>
          <w:sz w:val="22"/>
          <w:szCs w:val="22"/>
        </w:rPr>
        <w:t>crosscutting</w:t>
      </w:r>
      <w:r w:rsidRPr="00FF253D">
        <w:rPr>
          <w:rFonts w:ascii="Calibri" w:hAnsi="Calibri"/>
          <w:sz w:val="22"/>
          <w:szCs w:val="22"/>
        </w:rPr>
        <w:t xml:space="preserve"> themes applicable to the Advanced Programs? </w:t>
      </w:r>
      <w:r w:rsidR="005E4717" w:rsidRPr="00FF253D">
        <w:rPr>
          <w:rFonts w:ascii="Calibri" w:hAnsi="Calibri"/>
          <w:sz w:val="22"/>
          <w:szCs w:val="22"/>
        </w:rPr>
        <w:t>GADA should</w:t>
      </w:r>
      <w:r w:rsidRPr="00FF253D">
        <w:rPr>
          <w:rFonts w:ascii="Calibri" w:hAnsi="Calibri"/>
          <w:sz w:val="22"/>
          <w:szCs w:val="22"/>
        </w:rPr>
        <w:t xml:space="preserve"> invite a knowledgeable CAEP person to come and speak, </w:t>
      </w:r>
      <w:r w:rsidR="005E4717" w:rsidRPr="00FF253D">
        <w:rPr>
          <w:rFonts w:ascii="Calibri" w:hAnsi="Calibri"/>
          <w:sz w:val="22"/>
          <w:szCs w:val="22"/>
        </w:rPr>
        <w:t>“</w:t>
      </w:r>
      <w:r w:rsidRPr="00FF253D">
        <w:rPr>
          <w:rFonts w:ascii="Calibri" w:hAnsi="Calibri"/>
          <w:sz w:val="22"/>
          <w:szCs w:val="22"/>
        </w:rPr>
        <w:t xml:space="preserve">so that </w:t>
      </w:r>
      <w:r w:rsidR="005E4717" w:rsidRPr="00FF253D">
        <w:rPr>
          <w:rFonts w:ascii="Calibri" w:hAnsi="Calibri"/>
          <w:sz w:val="22"/>
          <w:szCs w:val="22"/>
        </w:rPr>
        <w:t>what is heard is not an opinion BUT</w:t>
      </w:r>
      <w:r w:rsidRPr="00FF253D">
        <w:rPr>
          <w:rFonts w:ascii="Calibri" w:hAnsi="Calibri"/>
          <w:sz w:val="22"/>
          <w:szCs w:val="22"/>
        </w:rPr>
        <w:t xml:space="preserve"> is true about the standards.</w:t>
      </w:r>
      <w:r w:rsidR="005E4717" w:rsidRPr="00FF253D">
        <w:rPr>
          <w:rFonts w:ascii="Calibri" w:hAnsi="Calibri"/>
          <w:sz w:val="22"/>
          <w:szCs w:val="22"/>
        </w:rPr>
        <w:t>”</w:t>
      </w:r>
      <w:r w:rsidRPr="00FF253D">
        <w:rPr>
          <w:rFonts w:ascii="Calibri" w:hAnsi="Calibri"/>
          <w:sz w:val="22"/>
          <w:szCs w:val="22"/>
        </w:rPr>
        <w:t xml:space="preserve"> Dr. Mitchell suggested that GADA </w:t>
      </w:r>
      <w:r w:rsidR="00AC609A" w:rsidRPr="00FF253D">
        <w:rPr>
          <w:rFonts w:ascii="Calibri" w:hAnsi="Calibri"/>
          <w:sz w:val="22"/>
          <w:szCs w:val="22"/>
        </w:rPr>
        <w:t>could</w:t>
      </w:r>
      <w:r w:rsidRPr="00FF253D">
        <w:rPr>
          <w:rFonts w:ascii="Calibri" w:hAnsi="Calibri"/>
          <w:sz w:val="22"/>
          <w:szCs w:val="22"/>
        </w:rPr>
        <w:t xml:space="preserve"> be a more powerful organization than the GaPSC for advocating on this topic.</w:t>
      </w:r>
    </w:p>
    <w:p w14:paraId="34CC9EA6" w14:textId="77777777" w:rsidR="009D3270" w:rsidRPr="00FF253D" w:rsidRDefault="009D3270" w:rsidP="009D3270">
      <w:pPr>
        <w:spacing w:after="0" w:line="240" w:lineRule="auto"/>
        <w:rPr>
          <w:rFonts w:ascii="Calibri" w:hAnsi="Calibri"/>
          <w:sz w:val="22"/>
          <w:szCs w:val="22"/>
          <w:u w:val="single"/>
        </w:rPr>
      </w:pPr>
    </w:p>
    <w:p w14:paraId="57A3CC01" w14:textId="4DC90B8A" w:rsidR="00F27E44" w:rsidRPr="00FF253D" w:rsidRDefault="00F27E44" w:rsidP="009D3270">
      <w:pPr>
        <w:spacing w:after="0" w:line="240" w:lineRule="auto"/>
        <w:rPr>
          <w:rFonts w:ascii="Calibri" w:hAnsi="Calibri"/>
          <w:sz w:val="22"/>
          <w:szCs w:val="22"/>
          <w:u w:val="single"/>
        </w:rPr>
      </w:pPr>
      <w:r w:rsidRPr="00FF253D">
        <w:rPr>
          <w:rFonts w:ascii="Calibri" w:hAnsi="Calibri"/>
          <w:sz w:val="22"/>
          <w:szCs w:val="22"/>
          <w:u w:val="single"/>
        </w:rPr>
        <w:t>Topic IV: ESSA</w:t>
      </w:r>
    </w:p>
    <w:p w14:paraId="27E15B1C" w14:textId="356736D2" w:rsidR="00FA6BDC" w:rsidRPr="00FF253D" w:rsidRDefault="00EB5806" w:rsidP="009D3270">
      <w:pPr>
        <w:spacing w:after="0" w:line="240" w:lineRule="auto"/>
        <w:rPr>
          <w:rFonts w:ascii="Calibri" w:hAnsi="Calibri"/>
          <w:sz w:val="22"/>
          <w:szCs w:val="22"/>
        </w:rPr>
      </w:pPr>
      <w:r w:rsidRPr="00FF253D">
        <w:rPr>
          <w:rFonts w:ascii="Calibri" w:hAnsi="Calibri"/>
          <w:sz w:val="22"/>
          <w:szCs w:val="22"/>
        </w:rPr>
        <w:t xml:space="preserve">We need help in understanding what </w:t>
      </w:r>
      <w:r w:rsidR="001826BB" w:rsidRPr="00FF253D">
        <w:rPr>
          <w:rFonts w:ascii="Calibri" w:hAnsi="Calibri"/>
          <w:sz w:val="22"/>
          <w:szCs w:val="22"/>
        </w:rPr>
        <w:t xml:space="preserve">Georgia’s </w:t>
      </w:r>
      <w:r w:rsidRPr="00FF253D">
        <w:rPr>
          <w:rFonts w:ascii="Calibri" w:hAnsi="Calibri"/>
          <w:sz w:val="22"/>
          <w:szCs w:val="22"/>
        </w:rPr>
        <w:t>plan is for ESSA</w:t>
      </w:r>
      <w:r w:rsidR="001826BB" w:rsidRPr="00FF253D">
        <w:rPr>
          <w:rFonts w:ascii="Calibri" w:hAnsi="Calibri"/>
          <w:sz w:val="22"/>
          <w:szCs w:val="22"/>
        </w:rPr>
        <w:t xml:space="preserve"> (Every Student Succeeds Act)</w:t>
      </w:r>
      <w:r w:rsidRPr="00FF253D">
        <w:rPr>
          <w:rFonts w:ascii="Calibri" w:hAnsi="Calibri"/>
          <w:sz w:val="22"/>
          <w:szCs w:val="22"/>
        </w:rPr>
        <w:t>.</w:t>
      </w:r>
    </w:p>
    <w:p w14:paraId="2EED9B4C" w14:textId="711AFAFC" w:rsidR="00EF7B58" w:rsidRPr="00FF253D" w:rsidRDefault="00EF7B58" w:rsidP="009D3270">
      <w:pPr>
        <w:spacing w:after="0" w:line="240" w:lineRule="auto"/>
        <w:rPr>
          <w:rFonts w:ascii="Calibri" w:hAnsi="Calibri"/>
          <w:sz w:val="22"/>
          <w:szCs w:val="22"/>
        </w:rPr>
      </w:pPr>
      <w:r w:rsidRPr="00FF253D">
        <w:rPr>
          <w:rFonts w:ascii="Calibri" w:hAnsi="Calibri"/>
          <w:sz w:val="22"/>
          <w:szCs w:val="22"/>
        </w:rPr>
        <w:t>Sept 21</w:t>
      </w:r>
      <w:r w:rsidRPr="00FF253D">
        <w:rPr>
          <w:rFonts w:ascii="Calibri" w:hAnsi="Calibri"/>
          <w:sz w:val="22"/>
          <w:szCs w:val="22"/>
          <w:vertAlign w:val="superscript"/>
        </w:rPr>
        <w:t>st</w:t>
      </w:r>
      <w:r w:rsidRPr="00FF253D">
        <w:rPr>
          <w:rFonts w:ascii="Calibri" w:hAnsi="Calibri"/>
          <w:sz w:val="22"/>
          <w:szCs w:val="22"/>
        </w:rPr>
        <w:t>- UGA conference on ESSA (see Paige Thom</w:t>
      </w:r>
      <w:r w:rsidR="00FC3C12" w:rsidRPr="00FF253D">
        <w:rPr>
          <w:rFonts w:ascii="Calibri" w:hAnsi="Calibri"/>
          <w:sz w:val="22"/>
          <w:szCs w:val="22"/>
        </w:rPr>
        <w:t>p</w:t>
      </w:r>
      <w:r w:rsidRPr="00FF253D">
        <w:rPr>
          <w:rFonts w:ascii="Calibri" w:hAnsi="Calibri"/>
          <w:sz w:val="22"/>
          <w:szCs w:val="22"/>
        </w:rPr>
        <w:t>kins</w:t>
      </w:r>
      <w:r w:rsidR="00EC7B2A" w:rsidRPr="00FF253D">
        <w:rPr>
          <w:rFonts w:ascii="Calibri" w:hAnsi="Calibri"/>
          <w:sz w:val="22"/>
          <w:szCs w:val="22"/>
        </w:rPr>
        <w:t xml:space="preserve"> - paige.tompkins@uga.edu</w:t>
      </w:r>
      <w:r w:rsidRPr="00FF253D">
        <w:rPr>
          <w:rFonts w:ascii="Calibri" w:hAnsi="Calibri"/>
          <w:sz w:val="22"/>
          <w:szCs w:val="22"/>
        </w:rPr>
        <w:t>)</w:t>
      </w:r>
    </w:p>
    <w:p w14:paraId="0EB5A4FE" w14:textId="77777777" w:rsidR="009D3270" w:rsidRPr="00FF253D" w:rsidRDefault="009D3270" w:rsidP="009D3270">
      <w:pPr>
        <w:spacing w:after="0" w:line="240" w:lineRule="auto"/>
        <w:rPr>
          <w:rFonts w:ascii="Calibri" w:hAnsi="Calibri"/>
          <w:sz w:val="22"/>
          <w:szCs w:val="22"/>
          <w:u w:val="single"/>
        </w:rPr>
      </w:pPr>
    </w:p>
    <w:p w14:paraId="1CA948E5" w14:textId="32555549" w:rsidR="00F27E44" w:rsidRPr="00FF253D" w:rsidRDefault="00F27E44" w:rsidP="009D3270">
      <w:pPr>
        <w:spacing w:after="0" w:line="240" w:lineRule="auto"/>
        <w:rPr>
          <w:rFonts w:ascii="Calibri" w:hAnsi="Calibri"/>
          <w:sz w:val="22"/>
          <w:szCs w:val="22"/>
          <w:u w:val="single"/>
        </w:rPr>
      </w:pPr>
      <w:r w:rsidRPr="00FF253D">
        <w:rPr>
          <w:rFonts w:ascii="Calibri" w:hAnsi="Calibri"/>
          <w:sz w:val="22"/>
          <w:szCs w:val="22"/>
          <w:u w:val="single"/>
        </w:rPr>
        <w:t xml:space="preserve">Topic V: </w:t>
      </w:r>
      <w:r w:rsidR="00FA6BDC" w:rsidRPr="00FF253D">
        <w:rPr>
          <w:rFonts w:ascii="Calibri" w:hAnsi="Calibri"/>
          <w:sz w:val="22"/>
          <w:szCs w:val="22"/>
          <w:u w:val="single"/>
        </w:rPr>
        <w:t>“Z” Form</w:t>
      </w:r>
    </w:p>
    <w:p w14:paraId="192E4724" w14:textId="38F4DF7C" w:rsidR="009D3270" w:rsidRPr="00FF253D" w:rsidRDefault="009D3270" w:rsidP="009D3270">
      <w:pPr>
        <w:spacing w:after="0" w:line="240" w:lineRule="auto"/>
        <w:rPr>
          <w:rFonts w:ascii="Calibri" w:hAnsi="Calibri"/>
          <w:sz w:val="22"/>
          <w:szCs w:val="22"/>
        </w:rPr>
      </w:pPr>
      <w:r w:rsidRPr="00FF253D">
        <w:rPr>
          <w:rFonts w:ascii="Calibri" w:hAnsi="Calibri"/>
          <w:sz w:val="22"/>
          <w:szCs w:val="22"/>
        </w:rPr>
        <w:t xml:space="preserve">The process takes about 10-15 minutes for </w:t>
      </w:r>
      <w:r w:rsidR="006F63C3" w:rsidRPr="00FF253D">
        <w:rPr>
          <w:rFonts w:ascii="Calibri" w:hAnsi="Calibri"/>
          <w:sz w:val="22"/>
          <w:szCs w:val="22"/>
        </w:rPr>
        <w:t xml:space="preserve">data </w:t>
      </w:r>
      <w:r w:rsidRPr="00FF253D">
        <w:rPr>
          <w:rFonts w:ascii="Calibri" w:hAnsi="Calibri"/>
          <w:sz w:val="22"/>
          <w:szCs w:val="22"/>
        </w:rPr>
        <w:t xml:space="preserve">entry; resources </w:t>
      </w:r>
      <w:r w:rsidR="006F63C3" w:rsidRPr="00FF253D">
        <w:rPr>
          <w:rFonts w:ascii="Calibri" w:hAnsi="Calibri"/>
          <w:sz w:val="22"/>
          <w:szCs w:val="22"/>
        </w:rPr>
        <w:t>[data sources] vary</w:t>
      </w:r>
      <w:r w:rsidRPr="00FF253D">
        <w:rPr>
          <w:rFonts w:ascii="Calibri" w:hAnsi="Calibri"/>
          <w:sz w:val="22"/>
          <w:szCs w:val="22"/>
        </w:rPr>
        <w:t>; USG does a good job communicating deadlines and reminders; suggestion to tie Z form to TPMS; the user report is more “user friendly” – Z Form is TMPS for USG – only one field is different, it is to triangulate the data/ adds data to Banner.</w:t>
      </w:r>
    </w:p>
    <w:p w14:paraId="7D7DAA92" w14:textId="77777777" w:rsidR="00F500E0" w:rsidRPr="00FF253D" w:rsidRDefault="00F500E0" w:rsidP="009D3270">
      <w:pPr>
        <w:spacing w:after="0" w:line="240" w:lineRule="auto"/>
        <w:rPr>
          <w:rFonts w:ascii="Calibri" w:hAnsi="Calibri"/>
          <w:sz w:val="22"/>
          <w:szCs w:val="22"/>
        </w:rPr>
      </w:pPr>
    </w:p>
    <w:p w14:paraId="28CC3797" w14:textId="77777777" w:rsidR="009D3270" w:rsidRPr="00FF253D" w:rsidRDefault="009D3270" w:rsidP="009D3270">
      <w:pPr>
        <w:pStyle w:val="Heading1"/>
        <w:spacing w:before="0" w:after="0"/>
        <w:rPr>
          <w:rFonts w:ascii="Calibri" w:hAnsi="Calibri"/>
          <w:color w:val="auto"/>
          <w:sz w:val="22"/>
          <w:szCs w:val="22"/>
        </w:rPr>
      </w:pPr>
    </w:p>
    <w:p w14:paraId="4AF57736" w14:textId="771F37D2" w:rsidR="007F34A7" w:rsidRPr="00FF253D" w:rsidRDefault="00EC7B2A" w:rsidP="009D3270">
      <w:pPr>
        <w:pStyle w:val="Heading1"/>
        <w:spacing w:before="0" w:after="0"/>
        <w:rPr>
          <w:rFonts w:ascii="Calibri" w:hAnsi="Calibri"/>
          <w:color w:val="auto"/>
          <w:sz w:val="22"/>
          <w:szCs w:val="22"/>
        </w:rPr>
      </w:pPr>
      <w:r w:rsidRPr="00FF253D">
        <w:rPr>
          <w:rFonts w:ascii="Calibri" w:hAnsi="Calibri"/>
          <w:color w:val="auto"/>
          <w:sz w:val="22"/>
          <w:szCs w:val="22"/>
        </w:rPr>
        <w:t>12:15</w:t>
      </w:r>
      <w:r w:rsidR="007F34A7" w:rsidRPr="00FF253D">
        <w:rPr>
          <w:rFonts w:ascii="Calibri" w:hAnsi="Calibri"/>
          <w:color w:val="auto"/>
          <w:sz w:val="22"/>
          <w:szCs w:val="22"/>
        </w:rPr>
        <w:t xml:space="preserve"> </w:t>
      </w:r>
      <w:r w:rsidRPr="00FF253D">
        <w:rPr>
          <w:rFonts w:ascii="Calibri" w:hAnsi="Calibri"/>
          <w:color w:val="auto"/>
          <w:sz w:val="22"/>
          <w:szCs w:val="22"/>
        </w:rPr>
        <w:t>P</w:t>
      </w:r>
      <w:r w:rsidR="007F34A7" w:rsidRPr="00FF253D">
        <w:rPr>
          <w:rFonts w:ascii="Calibri" w:hAnsi="Calibri"/>
          <w:color w:val="auto"/>
          <w:sz w:val="22"/>
          <w:szCs w:val="22"/>
        </w:rPr>
        <w:t xml:space="preserve">M </w:t>
      </w:r>
      <w:r w:rsidRPr="00FF253D">
        <w:rPr>
          <w:rFonts w:ascii="Calibri" w:hAnsi="Calibri"/>
          <w:color w:val="auto"/>
          <w:sz w:val="22"/>
          <w:szCs w:val="22"/>
        </w:rPr>
        <w:t xml:space="preserve">PAAR </w:t>
      </w:r>
      <w:r w:rsidR="00074750" w:rsidRPr="00FF253D">
        <w:rPr>
          <w:rFonts w:ascii="Calibri" w:hAnsi="Calibri"/>
          <w:color w:val="auto"/>
          <w:sz w:val="22"/>
          <w:szCs w:val="22"/>
        </w:rPr>
        <w:t>Pre</w:t>
      </w:r>
      <w:r w:rsidR="00F500E0" w:rsidRPr="00FF253D">
        <w:rPr>
          <w:rFonts w:ascii="Calibri" w:hAnsi="Calibri"/>
          <w:color w:val="auto"/>
          <w:sz w:val="22"/>
          <w:szCs w:val="22"/>
        </w:rPr>
        <w:t>-</w:t>
      </w:r>
      <w:r w:rsidR="00074750" w:rsidRPr="00FF253D">
        <w:rPr>
          <w:rFonts w:ascii="Calibri" w:hAnsi="Calibri"/>
          <w:color w:val="auto"/>
          <w:sz w:val="22"/>
          <w:szCs w:val="22"/>
        </w:rPr>
        <w:t>populated Data</w:t>
      </w:r>
    </w:p>
    <w:p w14:paraId="5F027EEB" w14:textId="220EAC0D" w:rsidR="00F4723A" w:rsidRPr="00FF253D" w:rsidRDefault="00EC7B2A" w:rsidP="006F63C3">
      <w:pPr>
        <w:spacing w:after="0" w:line="240" w:lineRule="auto"/>
        <w:rPr>
          <w:rFonts w:ascii="Calibri" w:hAnsi="Calibri"/>
          <w:sz w:val="22"/>
          <w:szCs w:val="22"/>
        </w:rPr>
      </w:pPr>
      <w:r w:rsidRPr="00FF253D">
        <w:rPr>
          <w:rFonts w:ascii="Calibri" w:hAnsi="Calibri"/>
          <w:sz w:val="22"/>
          <w:szCs w:val="22"/>
        </w:rPr>
        <w:t>Mr. Chuck McCampbell, Chief Information Officer, Georgia Professional Standards Commission</w:t>
      </w:r>
      <w:r w:rsidR="0092360B" w:rsidRPr="00FF253D">
        <w:rPr>
          <w:rFonts w:ascii="Calibri" w:hAnsi="Calibri"/>
          <w:sz w:val="22"/>
          <w:szCs w:val="22"/>
        </w:rPr>
        <w:t xml:space="preserve"> (GaPSC)</w:t>
      </w:r>
      <w:r w:rsidRPr="00FF253D">
        <w:rPr>
          <w:rFonts w:ascii="Calibri" w:hAnsi="Calibri"/>
          <w:sz w:val="22"/>
          <w:szCs w:val="22"/>
        </w:rPr>
        <w:t>, presented about the data collected in PAAR.  He defined r</w:t>
      </w:r>
      <w:r w:rsidR="00E654E4" w:rsidRPr="00FF253D">
        <w:rPr>
          <w:rFonts w:ascii="Calibri" w:hAnsi="Calibri"/>
          <w:sz w:val="22"/>
          <w:szCs w:val="22"/>
        </w:rPr>
        <w:t>eporting year boundaries [RY2014-July 1, 2013 through August 31, 2014; RY2015 forward – September 1 through August 31</w:t>
      </w:r>
      <w:r w:rsidR="00561642" w:rsidRPr="00FF253D">
        <w:rPr>
          <w:rFonts w:ascii="Calibri" w:hAnsi="Calibri"/>
          <w:sz w:val="22"/>
          <w:szCs w:val="22"/>
        </w:rPr>
        <w:t>]</w:t>
      </w:r>
      <w:r w:rsidR="00D329AC" w:rsidRPr="00FF253D">
        <w:rPr>
          <w:rFonts w:ascii="Calibri" w:hAnsi="Calibri"/>
          <w:sz w:val="22"/>
          <w:szCs w:val="22"/>
        </w:rPr>
        <w:t>. Data are</w:t>
      </w:r>
      <w:r w:rsidR="00BC7970" w:rsidRPr="00FF253D">
        <w:rPr>
          <w:rFonts w:ascii="Calibri" w:hAnsi="Calibri"/>
          <w:sz w:val="22"/>
          <w:szCs w:val="22"/>
        </w:rPr>
        <w:t xml:space="preserve"> </w:t>
      </w:r>
      <w:r w:rsidR="00D329AC" w:rsidRPr="00FF253D">
        <w:rPr>
          <w:rFonts w:ascii="Calibri" w:hAnsi="Calibri"/>
          <w:sz w:val="22"/>
          <w:szCs w:val="22"/>
        </w:rPr>
        <w:t>disaggregated by Post-Bacc and Bacc for each reporting year.</w:t>
      </w:r>
      <w:r w:rsidRPr="00FF253D">
        <w:rPr>
          <w:rFonts w:ascii="Calibri" w:hAnsi="Calibri"/>
          <w:sz w:val="22"/>
          <w:szCs w:val="22"/>
        </w:rPr>
        <w:t xml:space="preserve">   The suggestion was made</w:t>
      </w:r>
      <w:r w:rsidR="004149AC" w:rsidRPr="00FF253D">
        <w:rPr>
          <w:rFonts w:ascii="Calibri" w:hAnsi="Calibri"/>
          <w:sz w:val="22"/>
          <w:szCs w:val="22"/>
        </w:rPr>
        <w:t xml:space="preserve"> to change wording from “admitted </w:t>
      </w:r>
      <w:r w:rsidR="00A72584" w:rsidRPr="00FF253D">
        <w:rPr>
          <w:rFonts w:ascii="Calibri" w:hAnsi="Calibri"/>
          <w:sz w:val="22"/>
          <w:szCs w:val="22"/>
        </w:rPr>
        <w:t>cohort to admitted and enrolled cohort.”</w:t>
      </w:r>
    </w:p>
    <w:p w14:paraId="27EB45A4" w14:textId="77777777" w:rsidR="006F63C3" w:rsidRPr="00FF253D" w:rsidRDefault="006F63C3" w:rsidP="006F63C3">
      <w:pPr>
        <w:spacing w:after="0" w:line="240" w:lineRule="auto"/>
        <w:rPr>
          <w:rFonts w:ascii="Calibri" w:hAnsi="Calibri"/>
          <w:sz w:val="22"/>
          <w:szCs w:val="22"/>
        </w:rPr>
      </w:pPr>
    </w:p>
    <w:p w14:paraId="2974A106" w14:textId="620DBE22" w:rsidR="00307E1E" w:rsidRPr="00FF253D" w:rsidRDefault="00EC7B2A" w:rsidP="006F63C3">
      <w:pPr>
        <w:spacing w:after="0" w:line="240" w:lineRule="auto"/>
        <w:rPr>
          <w:rFonts w:ascii="Calibri" w:hAnsi="Calibri"/>
          <w:sz w:val="22"/>
          <w:szCs w:val="22"/>
        </w:rPr>
      </w:pPr>
      <w:r w:rsidRPr="00FF253D">
        <w:rPr>
          <w:rFonts w:ascii="Calibri" w:hAnsi="Calibri"/>
          <w:sz w:val="22"/>
          <w:szCs w:val="22"/>
        </w:rPr>
        <w:t xml:space="preserve">Mr. McCampbell advised to </w:t>
      </w:r>
      <w:r w:rsidR="00F663DB" w:rsidRPr="00FF253D">
        <w:rPr>
          <w:rFonts w:ascii="Calibri" w:hAnsi="Calibri"/>
          <w:sz w:val="22"/>
          <w:szCs w:val="22"/>
        </w:rPr>
        <w:t>keep in mind boundary dates for the reporting years</w:t>
      </w:r>
      <w:r w:rsidRPr="00FF253D">
        <w:rPr>
          <w:rFonts w:ascii="Calibri" w:hAnsi="Calibri"/>
          <w:sz w:val="22"/>
          <w:szCs w:val="22"/>
        </w:rPr>
        <w:t xml:space="preserve"> with respect to completers; Average GPAs-included if n</w:t>
      </w:r>
      <w:r w:rsidR="007013A6" w:rsidRPr="00FF253D">
        <w:rPr>
          <w:rFonts w:ascii="Calibri" w:hAnsi="Calibri"/>
          <w:sz w:val="22"/>
          <w:szCs w:val="22"/>
        </w:rPr>
        <w:t>onzero</w:t>
      </w:r>
      <w:r w:rsidRPr="00FF253D">
        <w:rPr>
          <w:rFonts w:ascii="Calibri" w:hAnsi="Calibri"/>
          <w:sz w:val="22"/>
          <w:szCs w:val="22"/>
        </w:rPr>
        <w:t xml:space="preserve">; Average years in program are </w:t>
      </w:r>
      <w:r w:rsidR="00307E1E" w:rsidRPr="00FF253D">
        <w:rPr>
          <w:rFonts w:ascii="Calibri" w:hAnsi="Calibri"/>
          <w:sz w:val="22"/>
          <w:szCs w:val="22"/>
        </w:rPr>
        <w:t>determined using program start data and program completion date.</w:t>
      </w:r>
    </w:p>
    <w:p w14:paraId="4443F63E" w14:textId="77777777" w:rsidR="006F63C3" w:rsidRPr="00FF253D" w:rsidRDefault="006F63C3" w:rsidP="006F63C3">
      <w:pPr>
        <w:spacing w:after="0" w:line="240" w:lineRule="auto"/>
        <w:rPr>
          <w:rFonts w:ascii="Calibri" w:hAnsi="Calibri"/>
          <w:sz w:val="22"/>
          <w:szCs w:val="22"/>
        </w:rPr>
      </w:pPr>
    </w:p>
    <w:p w14:paraId="7CF083F3" w14:textId="7916E01F" w:rsidR="006825E7" w:rsidRPr="00FF253D" w:rsidRDefault="00EC7B2A" w:rsidP="006F63C3">
      <w:pPr>
        <w:spacing w:after="0" w:line="240" w:lineRule="auto"/>
        <w:rPr>
          <w:rFonts w:ascii="Calibri" w:hAnsi="Calibri"/>
          <w:sz w:val="22"/>
          <w:szCs w:val="22"/>
        </w:rPr>
      </w:pPr>
      <w:r w:rsidRPr="00FF253D">
        <w:rPr>
          <w:rFonts w:ascii="Calibri" w:hAnsi="Calibri"/>
          <w:sz w:val="22"/>
          <w:szCs w:val="22"/>
        </w:rPr>
        <w:t>Mr. McCampbell and Dr. Angie Gant explained w</w:t>
      </w:r>
      <w:r w:rsidR="007013A6" w:rsidRPr="00FF253D">
        <w:rPr>
          <w:rFonts w:ascii="Calibri" w:hAnsi="Calibri"/>
          <w:sz w:val="22"/>
          <w:szCs w:val="22"/>
        </w:rPr>
        <w:t>hat to do with Sept 1/Aug 31 boundaries</w:t>
      </w:r>
      <w:r w:rsidR="00197288" w:rsidRPr="00FF253D">
        <w:rPr>
          <w:rFonts w:ascii="Calibri" w:hAnsi="Calibri"/>
          <w:sz w:val="22"/>
          <w:szCs w:val="22"/>
        </w:rPr>
        <w:t xml:space="preserve"> needs to be discussed b</w:t>
      </w:r>
      <w:r w:rsidR="00307E1E" w:rsidRPr="00FF253D">
        <w:rPr>
          <w:rFonts w:ascii="Calibri" w:hAnsi="Calibri"/>
          <w:sz w:val="22"/>
          <w:szCs w:val="22"/>
        </w:rPr>
        <w:t>y advisory committee for PPEMs.</w:t>
      </w:r>
      <w:r w:rsidR="0074018B" w:rsidRPr="00FF253D">
        <w:rPr>
          <w:rFonts w:ascii="Calibri" w:hAnsi="Calibri"/>
          <w:sz w:val="22"/>
          <w:szCs w:val="22"/>
        </w:rPr>
        <w:t xml:space="preserve"> Discussion ensued that leaned toward leaving the Sept. 1 dates.</w:t>
      </w:r>
    </w:p>
    <w:p w14:paraId="7DA0F67A" w14:textId="77777777" w:rsidR="006F63C3" w:rsidRPr="00FF253D" w:rsidRDefault="006F63C3" w:rsidP="006F63C3">
      <w:pPr>
        <w:spacing w:after="0" w:line="240" w:lineRule="auto"/>
        <w:rPr>
          <w:rFonts w:ascii="Calibri" w:hAnsi="Calibri"/>
          <w:sz w:val="22"/>
          <w:szCs w:val="22"/>
        </w:rPr>
      </w:pPr>
    </w:p>
    <w:p w14:paraId="0C336F87" w14:textId="61B22280" w:rsidR="007A6369" w:rsidRPr="00FF253D" w:rsidRDefault="00307E1E" w:rsidP="006F63C3">
      <w:pPr>
        <w:spacing w:after="0" w:line="240" w:lineRule="auto"/>
        <w:rPr>
          <w:rFonts w:ascii="Calibri" w:hAnsi="Calibri"/>
          <w:sz w:val="22"/>
          <w:szCs w:val="22"/>
        </w:rPr>
      </w:pPr>
      <w:r w:rsidRPr="00FF253D">
        <w:rPr>
          <w:rFonts w:ascii="Calibri" w:hAnsi="Calibri"/>
          <w:sz w:val="22"/>
          <w:szCs w:val="22"/>
        </w:rPr>
        <w:t xml:space="preserve">GACE </w:t>
      </w:r>
      <w:r w:rsidR="00074750" w:rsidRPr="00FF253D">
        <w:rPr>
          <w:rFonts w:ascii="Calibri" w:hAnsi="Calibri"/>
          <w:sz w:val="22"/>
          <w:szCs w:val="22"/>
        </w:rPr>
        <w:t>p</w:t>
      </w:r>
      <w:r w:rsidRPr="00FF253D">
        <w:rPr>
          <w:rFonts w:ascii="Calibri" w:hAnsi="Calibri"/>
          <w:sz w:val="22"/>
          <w:szCs w:val="22"/>
        </w:rPr>
        <w:t>ass rates</w:t>
      </w:r>
      <w:r w:rsidR="00074750" w:rsidRPr="00FF253D">
        <w:rPr>
          <w:rFonts w:ascii="Calibri" w:hAnsi="Calibri"/>
          <w:sz w:val="22"/>
          <w:szCs w:val="22"/>
        </w:rPr>
        <w:t xml:space="preserve"> are reported in PAAR by </w:t>
      </w:r>
      <w:r w:rsidR="00147750" w:rsidRPr="00FF253D">
        <w:rPr>
          <w:rFonts w:ascii="Calibri" w:hAnsi="Calibri"/>
          <w:sz w:val="22"/>
          <w:szCs w:val="22"/>
        </w:rPr>
        <w:t>induction or professional level</w:t>
      </w:r>
      <w:r w:rsidR="00074750" w:rsidRPr="00FF253D">
        <w:rPr>
          <w:rFonts w:ascii="Calibri" w:hAnsi="Calibri"/>
          <w:sz w:val="22"/>
          <w:szCs w:val="22"/>
        </w:rPr>
        <w:t>; f</w:t>
      </w:r>
      <w:r w:rsidR="0044382C" w:rsidRPr="00FF253D">
        <w:rPr>
          <w:rFonts w:ascii="Calibri" w:hAnsi="Calibri"/>
          <w:sz w:val="22"/>
          <w:szCs w:val="22"/>
        </w:rPr>
        <w:t xml:space="preserve">or PPEM </w:t>
      </w:r>
      <w:r w:rsidR="00074750" w:rsidRPr="00FF253D">
        <w:rPr>
          <w:rFonts w:ascii="Calibri" w:hAnsi="Calibri"/>
          <w:sz w:val="22"/>
          <w:szCs w:val="22"/>
        </w:rPr>
        <w:t>the</w:t>
      </w:r>
      <w:r w:rsidR="0044382C" w:rsidRPr="00FF253D">
        <w:rPr>
          <w:rFonts w:ascii="Calibri" w:hAnsi="Calibri"/>
          <w:sz w:val="22"/>
          <w:szCs w:val="22"/>
        </w:rPr>
        <w:t xml:space="preserve"> best </w:t>
      </w:r>
      <w:r w:rsidR="00074750" w:rsidRPr="00FF253D">
        <w:rPr>
          <w:rFonts w:ascii="Calibri" w:hAnsi="Calibri"/>
          <w:sz w:val="22"/>
          <w:szCs w:val="22"/>
        </w:rPr>
        <w:t xml:space="preserve">scores </w:t>
      </w:r>
      <w:r w:rsidR="0044382C" w:rsidRPr="00FF253D">
        <w:rPr>
          <w:rFonts w:ascii="Calibri" w:hAnsi="Calibri"/>
          <w:sz w:val="22"/>
          <w:szCs w:val="22"/>
        </w:rPr>
        <w:t xml:space="preserve">of </w:t>
      </w:r>
      <w:r w:rsidR="00074750" w:rsidRPr="00FF253D">
        <w:rPr>
          <w:rFonts w:ascii="Calibri" w:hAnsi="Calibri"/>
          <w:sz w:val="22"/>
          <w:szCs w:val="22"/>
        </w:rPr>
        <w:t xml:space="preserve">any </w:t>
      </w:r>
      <w:r w:rsidR="00AC609A" w:rsidRPr="00FF253D">
        <w:rPr>
          <w:rFonts w:ascii="Calibri" w:hAnsi="Calibri"/>
          <w:sz w:val="22"/>
          <w:szCs w:val="22"/>
        </w:rPr>
        <w:t>two</w:t>
      </w:r>
      <w:r w:rsidR="00517E02" w:rsidRPr="00FF253D">
        <w:rPr>
          <w:rFonts w:ascii="Calibri" w:hAnsi="Calibri"/>
          <w:sz w:val="22"/>
          <w:szCs w:val="22"/>
        </w:rPr>
        <w:t xml:space="preserve"> a</w:t>
      </w:r>
      <w:r w:rsidR="0044382C" w:rsidRPr="00FF253D">
        <w:rPr>
          <w:rFonts w:ascii="Calibri" w:hAnsi="Calibri"/>
          <w:sz w:val="22"/>
          <w:szCs w:val="22"/>
        </w:rPr>
        <w:t>ttempts (prior to completion)</w:t>
      </w:r>
      <w:r w:rsidR="00074750" w:rsidRPr="00FF253D">
        <w:rPr>
          <w:rFonts w:ascii="Calibri" w:hAnsi="Calibri"/>
          <w:sz w:val="22"/>
          <w:szCs w:val="22"/>
        </w:rPr>
        <w:t xml:space="preserve"> are used</w:t>
      </w:r>
      <w:r w:rsidR="0044382C" w:rsidRPr="00FF253D">
        <w:rPr>
          <w:rFonts w:ascii="Calibri" w:hAnsi="Calibri"/>
          <w:sz w:val="22"/>
          <w:szCs w:val="22"/>
        </w:rPr>
        <w:t>.</w:t>
      </w:r>
    </w:p>
    <w:p w14:paraId="32AFEA24" w14:textId="77777777" w:rsidR="006F63C3" w:rsidRPr="00FF253D" w:rsidRDefault="006F63C3" w:rsidP="006F63C3">
      <w:pPr>
        <w:spacing w:after="0" w:line="240" w:lineRule="auto"/>
        <w:rPr>
          <w:rFonts w:ascii="Calibri" w:hAnsi="Calibri"/>
          <w:sz w:val="22"/>
          <w:szCs w:val="22"/>
        </w:rPr>
      </w:pPr>
    </w:p>
    <w:p w14:paraId="3F2B5987" w14:textId="1964E877" w:rsidR="00517E02" w:rsidRPr="00FF253D" w:rsidRDefault="00517E02" w:rsidP="006F63C3">
      <w:pPr>
        <w:spacing w:after="0" w:line="240" w:lineRule="auto"/>
        <w:contextualSpacing/>
        <w:rPr>
          <w:rFonts w:ascii="Calibri" w:hAnsi="Calibri"/>
          <w:sz w:val="22"/>
          <w:szCs w:val="22"/>
        </w:rPr>
      </w:pPr>
      <w:r w:rsidRPr="00FF253D">
        <w:rPr>
          <w:rFonts w:ascii="Calibri" w:hAnsi="Calibri"/>
          <w:sz w:val="22"/>
          <w:szCs w:val="22"/>
        </w:rPr>
        <w:t xml:space="preserve">edTPA </w:t>
      </w:r>
      <w:r w:rsidR="00074750" w:rsidRPr="00FF253D">
        <w:rPr>
          <w:rFonts w:ascii="Calibri" w:hAnsi="Calibri"/>
          <w:sz w:val="22"/>
          <w:szCs w:val="22"/>
        </w:rPr>
        <w:t>data in PAAR are based on</w:t>
      </w:r>
      <w:r w:rsidRPr="00FF253D">
        <w:rPr>
          <w:rFonts w:ascii="Calibri" w:hAnsi="Calibri"/>
          <w:sz w:val="22"/>
          <w:szCs w:val="22"/>
        </w:rPr>
        <w:t xml:space="preserve"> passing by completion</w:t>
      </w:r>
      <w:r w:rsidR="00162243" w:rsidRPr="00FF253D">
        <w:rPr>
          <w:rFonts w:ascii="Calibri" w:hAnsi="Calibri"/>
          <w:sz w:val="22"/>
          <w:szCs w:val="22"/>
        </w:rPr>
        <w:t>. Score of “I” does not count as an attempt.</w:t>
      </w:r>
      <w:r w:rsidR="008E63B6" w:rsidRPr="00FF253D">
        <w:rPr>
          <w:rFonts w:ascii="Calibri" w:hAnsi="Calibri"/>
          <w:sz w:val="22"/>
          <w:szCs w:val="22"/>
        </w:rPr>
        <w:t xml:space="preserve"> </w:t>
      </w:r>
      <w:r w:rsidR="00010124" w:rsidRPr="00FF253D">
        <w:rPr>
          <w:rFonts w:ascii="Calibri" w:hAnsi="Calibri"/>
          <w:sz w:val="22"/>
          <w:szCs w:val="22"/>
        </w:rPr>
        <w:t>Reported in PAAR for e</w:t>
      </w:r>
      <w:r w:rsidR="008E63B6" w:rsidRPr="00FF253D">
        <w:rPr>
          <w:rFonts w:ascii="Calibri" w:hAnsi="Calibri"/>
          <w:sz w:val="22"/>
          <w:szCs w:val="22"/>
        </w:rPr>
        <w:t>nd of completion and reporting year.</w:t>
      </w:r>
    </w:p>
    <w:p w14:paraId="4F36DBCC" w14:textId="77777777" w:rsidR="006F63C3" w:rsidRPr="00FF253D" w:rsidRDefault="006F63C3" w:rsidP="006F63C3">
      <w:pPr>
        <w:spacing w:after="0" w:line="240" w:lineRule="auto"/>
        <w:contextualSpacing/>
        <w:rPr>
          <w:rFonts w:ascii="Calibri" w:hAnsi="Calibri"/>
          <w:sz w:val="22"/>
          <w:szCs w:val="22"/>
        </w:rPr>
      </w:pPr>
    </w:p>
    <w:p w14:paraId="782A324B" w14:textId="13E18ACF" w:rsidR="008E63B6" w:rsidRPr="00FF253D" w:rsidRDefault="008E63B6" w:rsidP="006F63C3">
      <w:pPr>
        <w:spacing w:after="0" w:line="240" w:lineRule="auto"/>
        <w:contextualSpacing/>
        <w:rPr>
          <w:rFonts w:ascii="Calibri" w:hAnsi="Calibri"/>
          <w:sz w:val="22"/>
          <w:szCs w:val="22"/>
        </w:rPr>
      </w:pPr>
      <w:r w:rsidRPr="00FF253D">
        <w:rPr>
          <w:rFonts w:ascii="Calibri" w:hAnsi="Calibri"/>
          <w:sz w:val="22"/>
          <w:szCs w:val="22"/>
        </w:rPr>
        <w:lastRenderedPageBreak/>
        <w:t xml:space="preserve">Years of experience are based on </w:t>
      </w:r>
      <w:r w:rsidR="000007F2" w:rsidRPr="00FF253D">
        <w:rPr>
          <w:rFonts w:ascii="Calibri" w:hAnsi="Calibri"/>
          <w:sz w:val="22"/>
          <w:szCs w:val="22"/>
        </w:rPr>
        <w:t xml:space="preserve">the </w:t>
      </w:r>
      <w:r w:rsidRPr="00FF253D">
        <w:rPr>
          <w:rFonts w:ascii="Calibri" w:hAnsi="Calibri"/>
          <w:sz w:val="22"/>
          <w:szCs w:val="22"/>
        </w:rPr>
        <w:t xml:space="preserve">reported years of experience on most recent </w:t>
      </w:r>
      <w:r w:rsidR="000007F2" w:rsidRPr="00FF253D">
        <w:rPr>
          <w:rFonts w:ascii="Calibri" w:hAnsi="Calibri"/>
          <w:sz w:val="22"/>
          <w:szCs w:val="22"/>
        </w:rPr>
        <w:t>Georgia Department of Education</w:t>
      </w:r>
      <w:r w:rsidR="0092360B" w:rsidRPr="00FF253D">
        <w:rPr>
          <w:rFonts w:ascii="Calibri" w:hAnsi="Calibri"/>
          <w:b/>
          <w:sz w:val="22"/>
          <w:szCs w:val="22"/>
        </w:rPr>
        <w:t xml:space="preserve"> </w:t>
      </w:r>
      <w:r w:rsidR="00AC609A" w:rsidRPr="00FF253D">
        <w:rPr>
          <w:rFonts w:ascii="Calibri" w:hAnsi="Calibri"/>
          <w:b/>
          <w:sz w:val="22"/>
          <w:szCs w:val="22"/>
        </w:rPr>
        <w:t>(</w:t>
      </w:r>
      <w:r w:rsidRPr="00FF253D">
        <w:rPr>
          <w:rFonts w:ascii="Calibri" w:hAnsi="Calibri"/>
          <w:sz w:val="22"/>
          <w:szCs w:val="22"/>
        </w:rPr>
        <w:t>GaDOE</w:t>
      </w:r>
      <w:r w:rsidR="00AC609A" w:rsidRPr="00FF253D">
        <w:rPr>
          <w:rFonts w:ascii="Calibri" w:hAnsi="Calibri"/>
          <w:sz w:val="22"/>
          <w:szCs w:val="22"/>
        </w:rPr>
        <w:t>)</w:t>
      </w:r>
      <w:r w:rsidRPr="00FF253D">
        <w:rPr>
          <w:rFonts w:ascii="Calibri" w:hAnsi="Calibri"/>
          <w:sz w:val="22"/>
          <w:szCs w:val="22"/>
        </w:rPr>
        <w:t xml:space="preserve"> </w:t>
      </w:r>
      <w:r w:rsidR="00074750" w:rsidRPr="00FF253D">
        <w:rPr>
          <w:rFonts w:ascii="Calibri" w:hAnsi="Calibri"/>
          <w:sz w:val="22"/>
          <w:szCs w:val="22"/>
        </w:rPr>
        <w:t>Classified Personnel Information (</w:t>
      </w:r>
      <w:r w:rsidRPr="00FF253D">
        <w:rPr>
          <w:rFonts w:ascii="Calibri" w:hAnsi="Calibri"/>
          <w:sz w:val="22"/>
          <w:szCs w:val="22"/>
        </w:rPr>
        <w:t>CPI</w:t>
      </w:r>
      <w:r w:rsidR="00074750" w:rsidRPr="00FF253D">
        <w:rPr>
          <w:rFonts w:ascii="Calibri" w:hAnsi="Calibri"/>
          <w:sz w:val="22"/>
          <w:szCs w:val="22"/>
        </w:rPr>
        <w:t>)</w:t>
      </w:r>
      <w:r w:rsidRPr="00FF253D">
        <w:rPr>
          <w:rFonts w:ascii="Calibri" w:hAnsi="Calibri"/>
          <w:sz w:val="22"/>
          <w:szCs w:val="22"/>
        </w:rPr>
        <w:t xml:space="preserve"> report.</w:t>
      </w:r>
    </w:p>
    <w:p w14:paraId="3C52F840" w14:textId="77777777" w:rsidR="006F63C3" w:rsidRPr="00FF253D" w:rsidRDefault="006F63C3" w:rsidP="00F500E0">
      <w:pPr>
        <w:spacing w:after="0" w:line="240" w:lineRule="auto"/>
        <w:rPr>
          <w:rFonts w:ascii="Calibri" w:hAnsi="Calibri"/>
          <w:sz w:val="22"/>
          <w:szCs w:val="22"/>
        </w:rPr>
      </w:pPr>
    </w:p>
    <w:p w14:paraId="1BA558FF" w14:textId="5CB23974" w:rsidR="00126E13" w:rsidRPr="00FF253D" w:rsidRDefault="003F5244" w:rsidP="00F500E0">
      <w:pPr>
        <w:spacing w:after="0" w:line="240" w:lineRule="auto"/>
        <w:rPr>
          <w:rFonts w:ascii="Calibri" w:hAnsi="Calibri"/>
          <w:sz w:val="22"/>
          <w:szCs w:val="22"/>
        </w:rPr>
      </w:pPr>
      <w:r w:rsidRPr="00FF253D">
        <w:rPr>
          <w:rFonts w:ascii="Calibri" w:hAnsi="Calibri"/>
          <w:sz w:val="22"/>
          <w:szCs w:val="22"/>
        </w:rPr>
        <w:t>Through PAAR you can see how many of your candidates were working while completing your program, how many were hired as a para</w:t>
      </w:r>
      <w:r w:rsidR="00074750" w:rsidRPr="00FF253D">
        <w:rPr>
          <w:rFonts w:ascii="Calibri" w:hAnsi="Calibri"/>
          <w:sz w:val="22"/>
          <w:szCs w:val="22"/>
        </w:rPr>
        <w:t>professional</w:t>
      </w:r>
      <w:r w:rsidRPr="00FF253D">
        <w:rPr>
          <w:rFonts w:ascii="Calibri" w:hAnsi="Calibri"/>
          <w:sz w:val="22"/>
          <w:szCs w:val="22"/>
        </w:rPr>
        <w:t xml:space="preserve"> after graduating, how many were employed as a teacher, and how many were employed in the program for which you prepared them. </w:t>
      </w:r>
      <w:r w:rsidR="00074750" w:rsidRPr="00FF253D">
        <w:rPr>
          <w:rFonts w:ascii="Calibri" w:hAnsi="Calibri"/>
          <w:sz w:val="22"/>
          <w:szCs w:val="22"/>
        </w:rPr>
        <w:t>It d</w:t>
      </w:r>
      <w:r w:rsidRPr="00FF253D">
        <w:rPr>
          <w:rFonts w:ascii="Calibri" w:hAnsi="Calibri"/>
          <w:sz w:val="22"/>
          <w:szCs w:val="22"/>
        </w:rPr>
        <w:t>oes not account for private school employment</w:t>
      </w:r>
      <w:r w:rsidR="00074750" w:rsidRPr="00FF253D">
        <w:rPr>
          <w:rFonts w:ascii="Calibri" w:hAnsi="Calibri"/>
          <w:sz w:val="22"/>
          <w:szCs w:val="22"/>
        </w:rPr>
        <w:t xml:space="preserve"> because the GaDOE</w:t>
      </w:r>
      <w:r w:rsidR="007678DA" w:rsidRPr="00FF253D">
        <w:rPr>
          <w:rFonts w:ascii="Calibri" w:hAnsi="Calibri"/>
          <w:sz w:val="22"/>
          <w:szCs w:val="22"/>
        </w:rPr>
        <w:t xml:space="preserve"> does not collect it</w:t>
      </w:r>
      <w:r w:rsidRPr="00FF253D">
        <w:rPr>
          <w:rFonts w:ascii="Calibri" w:hAnsi="Calibri"/>
          <w:sz w:val="22"/>
          <w:szCs w:val="22"/>
        </w:rPr>
        <w:t>.</w:t>
      </w:r>
      <w:r w:rsidR="00334C9F" w:rsidRPr="00FF253D">
        <w:rPr>
          <w:rFonts w:ascii="Calibri" w:hAnsi="Calibri"/>
          <w:sz w:val="22"/>
          <w:szCs w:val="22"/>
        </w:rPr>
        <w:t xml:space="preserve"> </w:t>
      </w:r>
      <w:r w:rsidR="007678DA" w:rsidRPr="00FF253D">
        <w:rPr>
          <w:rFonts w:ascii="Calibri" w:hAnsi="Calibri"/>
          <w:sz w:val="22"/>
          <w:szCs w:val="22"/>
        </w:rPr>
        <w:t xml:space="preserve"> CPI is a very reliable source.  “In-field” is most closely related to GaPSC </w:t>
      </w:r>
      <w:r w:rsidR="00074750" w:rsidRPr="00FF253D">
        <w:rPr>
          <w:rFonts w:ascii="Calibri" w:hAnsi="Calibri"/>
          <w:sz w:val="22"/>
          <w:szCs w:val="22"/>
        </w:rPr>
        <w:t>Certification/Curriculum Assignment Policies System (</w:t>
      </w:r>
      <w:r w:rsidR="007678DA" w:rsidRPr="00FF253D">
        <w:rPr>
          <w:rFonts w:ascii="Calibri" w:hAnsi="Calibri"/>
          <w:sz w:val="22"/>
          <w:szCs w:val="22"/>
        </w:rPr>
        <w:t>CAPS</w:t>
      </w:r>
      <w:r w:rsidR="00074750" w:rsidRPr="00FF253D">
        <w:rPr>
          <w:rFonts w:ascii="Calibri" w:hAnsi="Calibri"/>
          <w:sz w:val="22"/>
          <w:szCs w:val="22"/>
        </w:rPr>
        <w:t xml:space="preserve">); </w:t>
      </w:r>
      <w:r w:rsidR="007678DA" w:rsidRPr="00FF253D">
        <w:rPr>
          <w:rFonts w:ascii="Calibri" w:hAnsi="Calibri"/>
          <w:sz w:val="22"/>
          <w:szCs w:val="22"/>
        </w:rPr>
        <w:t xml:space="preserve">GaDOE “PQ” </w:t>
      </w:r>
      <w:r w:rsidR="00334C9F" w:rsidRPr="00FF253D">
        <w:rPr>
          <w:rFonts w:ascii="Calibri" w:hAnsi="Calibri"/>
          <w:sz w:val="22"/>
          <w:szCs w:val="22"/>
        </w:rPr>
        <w:t xml:space="preserve">or Professional Qualified </w:t>
      </w:r>
      <w:r w:rsidR="007678DA" w:rsidRPr="00FF253D">
        <w:rPr>
          <w:rFonts w:ascii="Calibri" w:hAnsi="Calibri"/>
          <w:sz w:val="22"/>
          <w:szCs w:val="22"/>
        </w:rPr>
        <w:t>system may be used (PPEM Ad</w:t>
      </w:r>
      <w:r w:rsidR="00AA0962" w:rsidRPr="00FF253D">
        <w:rPr>
          <w:rFonts w:ascii="Calibri" w:hAnsi="Calibri"/>
          <w:sz w:val="22"/>
          <w:szCs w:val="22"/>
        </w:rPr>
        <w:t>visory Committee will need to examine this. Health and PE will be part of the PQ system, which is an example of a field left out of Highly Qualified</w:t>
      </w:r>
      <w:r w:rsidR="00334C9F" w:rsidRPr="00FF253D">
        <w:rPr>
          <w:rFonts w:ascii="Calibri" w:hAnsi="Calibri"/>
          <w:sz w:val="22"/>
          <w:szCs w:val="22"/>
        </w:rPr>
        <w:t xml:space="preserve">). </w:t>
      </w:r>
    </w:p>
    <w:p w14:paraId="71F6284D" w14:textId="3C9D0608" w:rsidR="00F500E0" w:rsidRPr="00FF253D" w:rsidRDefault="00F500E0" w:rsidP="00F500E0">
      <w:pPr>
        <w:spacing w:after="0" w:line="240" w:lineRule="auto"/>
        <w:rPr>
          <w:rFonts w:ascii="Calibri" w:hAnsi="Calibri"/>
          <w:sz w:val="22"/>
          <w:szCs w:val="22"/>
        </w:rPr>
      </w:pPr>
    </w:p>
    <w:p w14:paraId="6EFD363F" w14:textId="77777777" w:rsidR="00F500E0" w:rsidRPr="00FF253D" w:rsidRDefault="00F500E0" w:rsidP="00F500E0">
      <w:pPr>
        <w:spacing w:after="0" w:line="240" w:lineRule="auto"/>
        <w:rPr>
          <w:rFonts w:ascii="Calibri" w:hAnsi="Calibri"/>
          <w:sz w:val="22"/>
          <w:szCs w:val="22"/>
        </w:rPr>
      </w:pPr>
    </w:p>
    <w:p w14:paraId="4D03EE17" w14:textId="591CEAC4" w:rsidR="00074750" w:rsidRPr="00FF253D" w:rsidRDefault="002A3E05" w:rsidP="00F500E0">
      <w:pPr>
        <w:pStyle w:val="Heading1"/>
        <w:spacing w:before="0" w:after="0"/>
        <w:rPr>
          <w:rFonts w:ascii="Calibri" w:hAnsi="Calibri"/>
          <w:color w:val="auto"/>
          <w:sz w:val="22"/>
          <w:szCs w:val="22"/>
        </w:rPr>
      </w:pPr>
      <w:r w:rsidRPr="00FF253D">
        <w:rPr>
          <w:rFonts w:ascii="Calibri" w:hAnsi="Calibri"/>
          <w:color w:val="auto"/>
          <w:sz w:val="22"/>
          <w:szCs w:val="22"/>
        </w:rPr>
        <w:t>1:00</w:t>
      </w:r>
      <w:r w:rsidR="00074750" w:rsidRPr="00FF253D">
        <w:rPr>
          <w:rFonts w:ascii="Calibri" w:hAnsi="Calibri"/>
          <w:color w:val="auto"/>
          <w:sz w:val="22"/>
          <w:szCs w:val="22"/>
        </w:rPr>
        <w:t xml:space="preserve"> PM </w:t>
      </w:r>
      <w:r w:rsidRPr="00FF253D">
        <w:rPr>
          <w:rFonts w:ascii="Calibri" w:hAnsi="Calibri"/>
          <w:color w:val="auto"/>
          <w:sz w:val="22"/>
          <w:szCs w:val="22"/>
        </w:rPr>
        <w:t>GaPSC Update Topics</w:t>
      </w:r>
    </w:p>
    <w:p w14:paraId="7730E640" w14:textId="09B908B1" w:rsidR="008F4C9A" w:rsidRPr="00FF253D" w:rsidRDefault="00126E13" w:rsidP="006F63C3">
      <w:pPr>
        <w:spacing w:after="0" w:line="240" w:lineRule="auto"/>
        <w:rPr>
          <w:rFonts w:ascii="Calibri" w:hAnsi="Calibri"/>
          <w:sz w:val="22"/>
          <w:szCs w:val="22"/>
        </w:rPr>
      </w:pPr>
      <w:r w:rsidRPr="00FF253D">
        <w:rPr>
          <w:rFonts w:ascii="Calibri" w:hAnsi="Calibri"/>
          <w:sz w:val="22"/>
          <w:szCs w:val="22"/>
        </w:rPr>
        <w:t xml:space="preserve">Dr. Angie </w:t>
      </w:r>
      <w:r w:rsidR="0092360B" w:rsidRPr="00FF253D">
        <w:rPr>
          <w:rFonts w:ascii="Calibri" w:hAnsi="Calibri"/>
          <w:sz w:val="22"/>
          <w:szCs w:val="22"/>
        </w:rPr>
        <w:t>Gant</w:t>
      </w:r>
      <w:r w:rsidR="002A3E05" w:rsidRPr="00FF253D">
        <w:rPr>
          <w:rFonts w:ascii="Calibri" w:hAnsi="Calibri"/>
          <w:sz w:val="22"/>
          <w:szCs w:val="22"/>
        </w:rPr>
        <w:t>, Director Program Approval, Georgia Professional Standards Commission,</w:t>
      </w:r>
      <w:r w:rsidRPr="00FF253D">
        <w:rPr>
          <w:rFonts w:ascii="Calibri" w:hAnsi="Calibri"/>
          <w:sz w:val="22"/>
          <w:szCs w:val="22"/>
        </w:rPr>
        <w:t xml:space="preserve"> explained that PAAR is intended to</w:t>
      </w:r>
      <w:r w:rsidR="00E104AA" w:rsidRPr="00FF253D">
        <w:rPr>
          <w:rFonts w:ascii="Calibri" w:hAnsi="Calibri"/>
          <w:sz w:val="22"/>
          <w:szCs w:val="22"/>
        </w:rPr>
        <w:t xml:space="preserve"> provide context for the data in TPMS, whereas it used to be to capture data annually between the 7 years of review.</w:t>
      </w:r>
      <w:r w:rsidR="003F5244" w:rsidRPr="00FF253D">
        <w:rPr>
          <w:rFonts w:ascii="Calibri" w:hAnsi="Calibri"/>
          <w:sz w:val="22"/>
          <w:szCs w:val="22"/>
        </w:rPr>
        <w:t xml:space="preserve">  </w:t>
      </w:r>
      <w:r w:rsidR="00E104AA" w:rsidRPr="00FF253D">
        <w:rPr>
          <w:rFonts w:ascii="Calibri" w:hAnsi="Calibri"/>
          <w:sz w:val="22"/>
          <w:szCs w:val="22"/>
        </w:rPr>
        <w:t xml:space="preserve">Site visitors can go into PAAR and see yearly what was going on within the 7 years—it is a repository of information that captures institutional memory.  </w:t>
      </w:r>
    </w:p>
    <w:p w14:paraId="32986239" w14:textId="77777777" w:rsidR="006F63C3" w:rsidRPr="00FF253D" w:rsidRDefault="006F63C3" w:rsidP="006F63C3">
      <w:pPr>
        <w:spacing w:after="0" w:line="240" w:lineRule="auto"/>
        <w:rPr>
          <w:rFonts w:ascii="Calibri" w:hAnsi="Calibri"/>
          <w:sz w:val="22"/>
          <w:szCs w:val="22"/>
        </w:rPr>
      </w:pPr>
    </w:p>
    <w:p w14:paraId="625483EA" w14:textId="5990F389" w:rsidR="00FD72A8" w:rsidRPr="00FF253D" w:rsidRDefault="000B4166" w:rsidP="006F63C3">
      <w:pPr>
        <w:spacing w:after="0" w:line="240" w:lineRule="auto"/>
        <w:rPr>
          <w:rFonts w:ascii="Calibri" w:hAnsi="Calibri"/>
          <w:sz w:val="22"/>
          <w:szCs w:val="22"/>
        </w:rPr>
      </w:pPr>
      <w:r w:rsidRPr="00FF253D">
        <w:rPr>
          <w:rFonts w:ascii="Calibri" w:hAnsi="Calibri"/>
          <w:sz w:val="22"/>
          <w:szCs w:val="22"/>
        </w:rPr>
        <w:t>Dr. Angie</w:t>
      </w:r>
      <w:r w:rsidR="000007F2" w:rsidRPr="00FF253D">
        <w:rPr>
          <w:rFonts w:ascii="Calibri" w:hAnsi="Calibri"/>
          <w:sz w:val="22"/>
          <w:szCs w:val="22"/>
        </w:rPr>
        <w:t xml:space="preserve"> </w:t>
      </w:r>
      <w:r w:rsidR="0092360B" w:rsidRPr="00FF253D">
        <w:rPr>
          <w:rFonts w:ascii="Calibri" w:hAnsi="Calibri"/>
          <w:sz w:val="22"/>
          <w:szCs w:val="22"/>
        </w:rPr>
        <w:t>Gant</w:t>
      </w:r>
      <w:r w:rsidR="0092360B" w:rsidRPr="00FF253D">
        <w:rPr>
          <w:rFonts w:ascii="Calibri" w:hAnsi="Calibri"/>
          <w:b/>
          <w:sz w:val="22"/>
          <w:szCs w:val="22"/>
        </w:rPr>
        <w:t xml:space="preserve"> </w:t>
      </w:r>
      <w:r w:rsidR="00FD72A8" w:rsidRPr="00FF253D">
        <w:rPr>
          <w:rFonts w:ascii="Calibri" w:hAnsi="Calibri"/>
          <w:sz w:val="22"/>
          <w:szCs w:val="22"/>
        </w:rPr>
        <w:t xml:space="preserve">shared on the new process for Program Approval and Accreditation:  A new piece includes “Stipulations” on the approval process. </w:t>
      </w:r>
      <w:r w:rsidR="00FB31F6" w:rsidRPr="00FF253D">
        <w:rPr>
          <w:rFonts w:ascii="Calibri" w:hAnsi="Calibri"/>
          <w:sz w:val="22"/>
          <w:szCs w:val="22"/>
        </w:rPr>
        <w:t xml:space="preserve">There are the following labels: </w:t>
      </w:r>
      <w:r w:rsidR="00FD72A8" w:rsidRPr="00FF253D">
        <w:rPr>
          <w:rFonts w:ascii="Calibri" w:hAnsi="Calibri"/>
          <w:sz w:val="22"/>
          <w:szCs w:val="22"/>
        </w:rPr>
        <w:t>Standards met with strengths;</w:t>
      </w:r>
      <w:r w:rsidR="00FB31F6" w:rsidRPr="00FF253D">
        <w:rPr>
          <w:rFonts w:ascii="Calibri" w:hAnsi="Calibri"/>
          <w:sz w:val="22"/>
          <w:szCs w:val="22"/>
        </w:rPr>
        <w:t xml:space="preserve"> </w:t>
      </w:r>
      <w:r w:rsidR="00A55004" w:rsidRPr="00FF253D">
        <w:rPr>
          <w:rFonts w:ascii="Calibri" w:hAnsi="Calibri"/>
          <w:sz w:val="22"/>
          <w:szCs w:val="22"/>
        </w:rPr>
        <w:t>Areas for Improvement are about continuous improvement</w:t>
      </w:r>
      <w:r w:rsidR="003500DD" w:rsidRPr="00FF253D">
        <w:rPr>
          <w:rFonts w:ascii="Calibri" w:hAnsi="Calibri"/>
          <w:sz w:val="22"/>
          <w:szCs w:val="22"/>
        </w:rPr>
        <w:t>; Stipulations are warnings</w:t>
      </w:r>
      <w:r w:rsidR="00C22FA5" w:rsidRPr="00FF253D">
        <w:rPr>
          <w:rFonts w:ascii="Calibri" w:hAnsi="Calibri"/>
          <w:sz w:val="22"/>
          <w:szCs w:val="22"/>
        </w:rPr>
        <w:t>; Not met standard. Example: Area for Improvement</w:t>
      </w:r>
      <w:r w:rsidR="0092360B" w:rsidRPr="00FF253D">
        <w:rPr>
          <w:rFonts w:ascii="Calibri" w:hAnsi="Calibri"/>
          <w:b/>
          <w:sz w:val="22"/>
          <w:szCs w:val="22"/>
        </w:rPr>
        <w:t xml:space="preserve"> </w:t>
      </w:r>
      <w:r w:rsidR="0092360B" w:rsidRPr="00FF253D">
        <w:rPr>
          <w:rFonts w:ascii="Calibri" w:hAnsi="Calibri"/>
          <w:sz w:val="22"/>
          <w:szCs w:val="22"/>
        </w:rPr>
        <w:t>(AFI)</w:t>
      </w:r>
      <w:r w:rsidR="00C22FA5" w:rsidRPr="00FF253D">
        <w:rPr>
          <w:rFonts w:ascii="Calibri" w:hAnsi="Calibri"/>
          <w:sz w:val="22"/>
          <w:szCs w:val="22"/>
        </w:rPr>
        <w:t xml:space="preserve"> with Standard 2—there is no tracking system </w:t>
      </w:r>
      <w:r w:rsidR="00A44595" w:rsidRPr="00FF253D">
        <w:rPr>
          <w:rFonts w:ascii="Calibri" w:hAnsi="Calibri"/>
          <w:sz w:val="22"/>
          <w:szCs w:val="22"/>
        </w:rPr>
        <w:t xml:space="preserve">in place </w:t>
      </w:r>
      <w:r w:rsidR="00C22FA5" w:rsidRPr="00FF253D">
        <w:rPr>
          <w:rFonts w:ascii="Calibri" w:hAnsi="Calibri"/>
          <w:sz w:val="22"/>
          <w:szCs w:val="22"/>
        </w:rPr>
        <w:t xml:space="preserve">that tells the EPP all of the field experiences that </w:t>
      </w:r>
      <w:r w:rsidR="00A44595" w:rsidRPr="00FF253D">
        <w:rPr>
          <w:rFonts w:ascii="Calibri" w:hAnsi="Calibri"/>
          <w:sz w:val="22"/>
          <w:szCs w:val="22"/>
        </w:rPr>
        <w:t xml:space="preserve">candidates have had, but in interviews confirm that supervisors are making sure candidates have diverse experiences—evidence it is happening but no system; A stipulation is that there is no system and no evidence that the standard is being addressed. </w:t>
      </w:r>
      <w:r w:rsidR="005F7DE4" w:rsidRPr="00FF253D">
        <w:rPr>
          <w:rFonts w:ascii="Calibri" w:hAnsi="Calibri"/>
          <w:sz w:val="22"/>
          <w:szCs w:val="22"/>
        </w:rPr>
        <w:t xml:space="preserve">There is no set rule for how many stipulations imply “not met” standard—it is a preponderance of evidence.  </w:t>
      </w:r>
    </w:p>
    <w:p w14:paraId="28DBAC95" w14:textId="77777777" w:rsidR="006F63C3" w:rsidRPr="00FF253D" w:rsidRDefault="006F63C3" w:rsidP="006F63C3">
      <w:pPr>
        <w:spacing w:after="0" w:line="240" w:lineRule="auto"/>
        <w:rPr>
          <w:rFonts w:ascii="Calibri" w:hAnsi="Calibri"/>
          <w:sz w:val="22"/>
          <w:szCs w:val="22"/>
        </w:rPr>
      </w:pPr>
    </w:p>
    <w:p w14:paraId="2532184D" w14:textId="59BB0BA9" w:rsidR="006F63C3" w:rsidRPr="00FF253D" w:rsidRDefault="00ED0297" w:rsidP="006F63C3">
      <w:pPr>
        <w:spacing w:after="0" w:line="240" w:lineRule="auto"/>
        <w:rPr>
          <w:rFonts w:ascii="Calibri" w:hAnsi="Calibri"/>
          <w:sz w:val="22"/>
          <w:szCs w:val="22"/>
        </w:rPr>
      </w:pPr>
      <w:r w:rsidRPr="00FF253D">
        <w:rPr>
          <w:rFonts w:ascii="Calibri" w:hAnsi="Calibri"/>
          <w:sz w:val="22"/>
          <w:szCs w:val="22"/>
        </w:rPr>
        <w:t xml:space="preserve">Question: </w:t>
      </w:r>
      <w:r w:rsidR="00AC609A" w:rsidRPr="00FF253D">
        <w:rPr>
          <w:rFonts w:ascii="Calibri" w:hAnsi="Calibri"/>
          <w:sz w:val="22"/>
          <w:szCs w:val="22"/>
        </w:rPr>
        <w:t>What is</w:t>
      </w:r>
      <w:r w:rsidRPr="00FF253D">
        <w:rPr>
          <w:rFonts w:ascii="Calibri" w:hAnsi="Calibri"/>
          <w:sz w:val="22"/>
          <w:szCs w:val="22"/>
        </w:rPr>
        <w:t xml:space="preserve"> the difference in the follow up between stipulations and AFIs?</w:t>
      </w:r>
    </w:p>
    <w:p w14:paraId="7B265B1D" w14:textId="6C982E38" w:rsidR="00ED0297" w:rsidRPr="00FF253D" w:rsidRDefault="008C5575" w:rsidP="006F63C3">
      <w:pPr>
        <w:spacing w:after="0" w:line="240" w:lineRule="auto"/>
        <w:rPr>
          <w:rFonts w:ascii="Calibri" w:hAnsi="Calibri"/>
          <w:sz w:val="22"/>
          <w:szCs w:val="22"/>
        </w:rPr>
      </w:pPr>
      <w:r w:rsidRPr="00FF253D">
        <w:rPr>
          <w:rFonts w:ascii="Calibri" w:hAnsi="Calibri"/>
          <w:sz w:val="22"/>
          <w:szCs w:val="22"/>
        </w:rPr>
        <w:t xml:space="preserve"> </w:t>
      </w:r>
    </w:p>
    <w:p w14:paraId="4D075274" w14:textId="47CFAFCE" w:rsidR="00ED0297" w:rsidRPr="00FF253D" w:rsidRDefault="00ED0297" w:rsidP="006F63C3">
      <w:pPr>
        <w:spacing w:after="0" w:line="240" w:lineRule="auto"/>
        <w:rPr>
          <w:rFonts w:ascii="Calibri" w:hAnsi="Calibri"/>
          <w:sz w:val="22"/>
          <w:szCs w:val="22"/>
        </w:rPr>
      </w:pPr>
      <w:r w:rsidRPr="00FF253D">
        <w:rPr>
          <w:rFonts w:ascii="Calibri" w:hAnsi="Calibri"/>
          <w:sz w:val="22"/>
          <w:szCs w:val="22"/>
        </w:rPr>
        <w:t xml:space="preserve">Response: </w:t>
      </w:r>
      <w:r w:rsidR="00F278AD" w:rsidRPr="00FF253D">
        <w:rPr>
          <w:rFonts w:ascii="Calibri" w:hAnsi="Calibri"/>
          <w:sz w:val="22"/>
          <w:szCs w:val="22"/>
        </w:rPr>
        <w:t>The proposal is that Not Mets and Stipulations would go to ERP (Education</w:t>
      </w:r>
      <w:r w:rsidR="008C5575" w:rsidRPr="00FF253D">
        <w:rPr>
          <w:rFonts w:ascii="Calibri" w:hAnsi="Calibri"/>
          <w:sz w:val="22"/>
          <w:szCs w:val="22"/>
        </w:rPr>
        <w:t xml:space="preserve"> Review Panel</w:t>
      </w:r>
      <w:r w:rsidR="00F278AD" w:rsidRPr="00FF253D">
        <w:rPr>
          <w:rFonts w:ascii="Calibri" w:hAnsi="Calibri"/>
          <w:sz w:val="22"/>
          <w:szCs w:val="22"/>
        </w:rPr>
        <w:t>) who will determine what progress report need</w:t>
      </w:r>
      <w:r w:rsidR="004C70A4" w:rsidRPr="00FF253D">
        <w:rPr>
          <w:rFonts w:ascii="Calibri" w:hAnsi="Calibri"/>
          <w:sz w:val="22"/>
          <w:szCs w:val="22"/>
        </w:rPr>
        <w:t xml:space="preserve">s to be recommended.  But, AFIs, if only AFIs, could be responded to in PAAR.  Who removes those?  Only the commission.  An EPP would have to submit something the Commission to request the PAAR information be reviewed and </w:t>
      </w:r>
      <w:r w:rsidR="0079135C" w:rsidRPr="00FF253D">
        <w:rPr>
          <w:rFonts w:ascii="Calibri" w:hAnsi="Calibri"/>
          <w:sz w:val="22"/>
          <w:szCs w:val="22"/>
        </w:rPr>
        <w:t>considered.  You would have the opportunity to have AFIs reviewed before the next review and they will be removed</w:t>
      </w:r>
      <w:r w:rsidR="005207D1" w:rsidRPr="00FF253D">
        <w:rPr>
          <w:rFonts w:ascii="Calibri" w:hAnsi="Calibri"/>
          <w:sz w:val="22"/>
          <w:szCs w:val="22"/>
        </w:rPr>
        <w:t>, even without the Commission asking for a progress report</w:t>
      </w:r>
      <w:r w:rsidR="0079135C" w:rsidRPr="00FF253D">
        <w:rPr>
          <w:rFonts w:ascii="Calibri" w:hAnsi="Calibri"/>
          <w:sz w:val="22"/>
          <w:szCs w:val="22"/>
        </w:rPr>
        <w:t>.</w:t>
      </w:r>
      <w:r w:rsidR="005207D1" w:rsidRPr="00FF253D">
        <w:rPr>
          <w:rFonts w:ascii="Calibri" w:hAnsi="Calibri"/>
          <w:sz w:val="22"/>
          <w:szCs w:val="22"/>
        </w:rPr>
        <w:t xml:space="preserve"> Decision regarding approval (and additional requirements) are always under the purview of Commissioners.  </w:t>
      </w:r>
    </w:p>
    <w:p w14:paraId="059851AC" w14:textId="1077CD8D" w:rsidR="008C5575" w:rsidRPr="00FF253D" w:rsidRDefault="008C5575" w:rsidP="006F63C3">
      <w:pPr>
        <w:spacing w:after="0" w:line="240" w:lineRule="auto"/>
        <w:rPr>
          <w:rFonts w:ascii="Calibri" w:hAnsi="Calibri"/>
          <w:sz w:val="22"/>
          <w:szCs w:val="22"/>
        </w:rPr>
      </w:pPr>
      <w:r w:rsidRPr="00FF253D">
        <w:rPr>
          <w:rFonts w:ascii="Calibri" w:hAnsi="Calibri"/>
          <w:sz w:val="22"/>
          <w:szCs w:val="22"/>
        </w:rPr>
        <w:t>Strengths – if an EPP has a strong area, then the Commission can feature or network to share great work and ideas.</w:t>
      </w:r>
    </w:p>
    <w:p w14:paraId="5F155CFB" w14:textId="77777777" w:rsidR="006F63C3" w:rsidRPr="00FF253D" w:rsidRDefault="006F63C3" w:rsidP="006F63C3">
      <w:pPr>
        <w:spacing w:after="0" w:line="240" w:lineRule="auto"/>
        <w:rPr>
          <w:rFonts w:ascii="Calibri" w:hAnsi="Calibri"/>
          <w:sz w:val="22"/>
          <w:szCs w:val="22"/>
        </w:rPr>
      </w:pPr>
    </w:p>
    <w:p w14:paraId="30F9D40B" w14:textId="2F572DF5" w:rsidR="00ED0D59" w:rsidRPr="00FF253D" w:rsidRDefault="00ED0D59" w:rsidP="006F63C3">
      <w:pPr>
        <w:spacing w:after="0" w:line="240" w:lineRule="auto"/>
        <w:rPr>
          <w:rFonts w:ascii="Calibri" w:hAnsi="Calibri"/>
          <w:sz w:val="22"/>
          <w:szCs w:val="22"/>
        </w:rPr>
      </w:pPr>
      <w:r w:rsidRPr="00FF253D">
        <w:rPr>
          <w:rFonts w:ascii="Calibri" w:hAnsi="Calibri"/>
          <w:sz w:val="22"/>
          <w:szCs w:val="22"/>
        </w:rPr>
        <w:t xml:space="preserve">Dr. Gant shared a TPPEM </w:t>
      </w:r>
      <w:r w:rsidR="00AC609A" w:rsidRPr="00FF253D">
        <w:rPr>
          <w:rFonts w:ascii="Calibri" w:hAnsi="Calibri"/>
          <w:sz w:val="22"/>
          <w:szCs w:val="22"/>
        </w:rPr>
        <w:t>graphic that</w:t>
      </w:r>
      <w:r w:rsidRPr="00FF253D">
        <w:rPr>
          <w:rFonts w:ascii="Calibri" w:hAnsi="Calibri"/>
          <w:sz w:val="22"/>
          <w:szCs w:val="22"/>
        </w:rPr>
        <w:t xml:space="preserve"> she will send. Outcome measures and program measures are weighted 50% each.  Outcome consists of Employers’ Perception Sur</w:t>
      </w:r>
      <w:r w:rsidR="000E6C2B" w:rsidRPr="00FF253D">
        <w:rPr>
          <w:rFonts w:ascii="Calibri" w:hAnsi="Calibri"/>
          <w:sz w:val="22"/>
          <w:szCs w:val="22"/>
        </w:rPr>
        <w:t>v</w:t>
      </w:r>
      <w:r w:rsidRPr="00FF253D">
        <w:rPr>
          <w:rFonts w:ascii="Calibri" w:hAnsi="Calibri"/>
          <w:sz w:val="22"/>
          <w:szCs w:val="22"/>
        </w:rPr>
        <w:t>eys (20%)</w:t>
      </w:r>
      <w:r w:rsidR="000E6C2B" w:rsidRPr="00FF253D">
        <w:rPr>
          <w:rFonts w:ascii="Calibri" w:hAnsi="Calibri"/>
          <w:sz w:val="22"/>
          <w:szCs w:val="22"/>
        </w:rPr>
        <w:t>, with no limit on return rate,</w:t>
      </w:r>
      <w:r w:rsidRPr="00FF253D">
        <w:rPr>
          <w:rFonts w:ascii="Calibri" w:hAnsi="Calibri"/>
          <w:sz w:val="22"/>
          <w:szCs w:val="22"/>
        </w:rPr>
        <w:t xml:space="preserve"> and Teacher Observation Data (</w:t>
      </w:r>
      <w:r w:rsidR="000E6C2B" w:rsidRPr="00FF253D">
        <w:rPr>
          <w:rFonts w:ascii="Calibri" w:hAnsi="Calibri"/>
          <w:sz w:val="22"/>
          <w:szCs w:val="22"/>
        </w:rPr>
        <w:t>30%) with 15 is the size minimum for the data to be released.  Program Measures is ed</w:t>
      </w:r>
      <w:r w:rsidR="000007F2" w:rsidRPr="00FF253D">
        <w:rPr>
          <w:rFonts w:ascii="Calibri" w:hAnsi="Calibri"/>
          <w:sz w:val="22"/>
          <w:szCs w:val="22"/>
        </w:rPr>
        <w:t>TPA</w:t>
      </w:r>
      <w:r w:rsidR="000E6C2B" w:rsidRPr="00FF253D">
        <w:rPr>
          <w:rFonts w:ascii="Calibri" w:hAnsi="Calibri"/>
          <w:sz w:val="22"/>
          <w:szCs w:val="22"/>
        </w:rPr>
        <w:t xml:space="preserve"> 30%, GACE 10%</w:t>
      </w:r>
      <w:r w:rsidR="009138D8" w:rsidRPr="00FF253D">
        <w:rPr>
          <w:rFonts w:ascii="Calibri" w:hAnsi="Calibri"/>
          <w:sz w:val="22"/>
          <w:szCs w:val="22"/>
        </w:rPr>
        <w:t xml:space="preserve">, Induction Survey (completers perception of preparation) (10%). 2018-19 is the first consequential year. </w:t>
      </w:r>
    </w:p>
    <w:p w14:paraId="3E60F037" w14:textId="77777777" w:rsidR="006F63C3" w:rsidRPr="00FF253D" w:rsidRDefault="006F63C3" w:rsidP="006F63C3">
      <w:pPr>
        <w:spacing w:after="0" w:line="240" w:lineRule="auto"/>
        <w:rPr>
          <w:rFonts w:ascii="Calibri" w:hAnsi="Calibri"/>
          <w:sz w:val="22"/>
          <w:szCs w:val="22"/>
        </w:rPr>
      </w:pPr>
    </w:p>
    <w:p w14:paraId="65FDE822" w14:textId="1350FA94" w:rsidR="00D96250" w:rsidRPr="00FF253D" w:rsidRDefault="006E27E5" w:rsidP="006F63C3">
      <w:pPr>
        <w:spacing w:after="0" w:line="240" w:lineRule="auto"/>
        <w:rPr>
          <w:rFonts w:ascii="Calibri" w:hAnsi="Calibri"/>
          <w:sz w:val="22"/>
          <w:szCs w:val="22"/>
        </w:rPr>
      </w:pPr>
      <w:r w:rsidRPr="00FF253D">
        <w:rPr>
          <w:rFonts w:ascii="Calibri" w:hAnsi="Calibri"/>
          <w:sz w:val="22"/>
          <w:szCs w:val="22"/>
        </w:rPr>
        <w:lastRenderedPageBreak/>
        <w:t>The EdTPA and GACE formula have yet to be determined.</w:t>
      </w:r>
      <w:r w:rsidR="00D86B3F" w:rsidRPr="00FF253D">
        <w:rPr>
          <w:rFonts w:ascii="Calibri" w:hAnsi="Calibri"/>
          <w:sz w:val="22"/>
          <w:szCs w:val="22"/>
        </w:rPr>
        <w:t xml:space="preserve"> The PPEM advisory committee will be reviewing current data to make an informed decision.</w:t>
      </w:r>
    </w:p>
    <w:p w14:paraId="24A9B052" w14:textId="77777777" w:rsidR="006F63C3" w:rsidRPr="00FF253D" w:rsidRDefault="006F63C3" w:rsidP="006F63C3">
      <w:pPr>
        <w:spacing w:after="0" w:line="240" w:lineRule="auto"/>
        <w:rPr>
          <w:rFonts w:ascii="Calibri" w:hAnsi="Calibri"/>
          <w:sz w:val="22"/>
          <w:szCs w:val="22"/>
        </w:rPr>
      </w:pPr>
    </w:p>
    <w:p w14:paraId="322CBA94" w14:textId="41A528F4" w:rsidR="006E27E5" w:rsidRPr="00FF253D" w:rsidRDefault="006E27E5" w:rsidP="006F63C3">
      <w:pPr>
        <w:spacing w:after="0" w:line="240" w:lineRule="auto"/>
        <w:rPr>
          <w:rFonts w:ascii="Calibri" w:hAnsi="Calibri"/>
          <w:sz w:val="22"/>
          <w:szCs w:val="22"/>
        </w:rPr>
      </w:pPr>
      <w:r w:rsidRPr="00FF253D">
        <w:rPr>
          <w:rFonts w:ascii="Calibri" w:hAnsi="Calibri"/>
          <w:sz w:val="22"/>
          <w:szCs w:val="22"/>
        </w:rPr>
        <w:t>The TAPS data will be available in PPEM for aggregate groups of at least 15 and could potentially be used for evidence for Standard 4.2.</w:t>
      </w:r>
    </w:p>
    <w:p w14:paraId="7820E7FD" w14:textId="77777777" w:rsidR="006F63C3" w:rsidRPr="00FF253D" w:rsidRDefault="006F63C3" w:rsidP="006F63C3">
      <w:pPr>
        <w:spacing w:after="0" w:line="240" w:lineRule="auto"/>
        <w:rPr>
          <w:rFonts w:ascii="Calibri" w:hAnsi="Calibri"/>
          <w:sz w:val="22"/>
          <w:szCs w:val="22"/>
        </w:rPr>
      </w:pPr>
    </w:p>
    <w:p w14:paraId="59D1C82A" w14:textId="4351B583" w:rsidR="00D86B3F" w:rsidRPr="00FF253D" w:rsidRDefault="00D86B3F" w:rsidP="006F63C3">
      <w:pPr>
        <w:spacing w:after="0" w:line="240" w:lineRule="auto"/>
        <w:rPr>
          <w:rFonts w:ascii="Calibri" w:hAnsi="Calibri"/>
          <w:sz w:val="22"/>
          <w:szCs w:val="22"/>
        </w:rPr>
      </w:pPr>
      <w:r w:rsidRPr="00FF253D">
        <w:rPr>
          <w:rFonts w:ascii="Calibri" w:hAnsi="Calibri"/>
          <w:sz w:val="22"/>
          <w:szCs w:val="22"/>
        </w:rPr>
        <w:t>Regarding Georgia Annual Review Process</w:t>
      </w:r>
      <w:r w:rsidR="00ED2AEB" w:rsidRPr="00FF253D">
        <w:rPr>
          <w:rFonts w:ascii="Calibri" w:hAnsi="Calibri"/>
          <w:sz w:val="22"/>
          <w:szCs w:val="22"/>
        </w:rPr>
        <w:t>, it is being postponed as the PPEM system is being implemented.</w:t>
      </w:r>
    </w:p>
    <w:p w14:paraId="30AD3DDB" w14:textId="77777777" w:rsidR="006F63C3" w:rsidRPr="00FF253D" w:rsidRDefault="006F63C3" w:rsidP="006F63C3">
      <w:pPr>
        <w:spacing w:after="0" w:line="240" w:lineRule="auto"/>
        <w:rPr>
          <w:rFonts w:ascii="Calibri" w:hAnsi="Calibri"/>
          <w:sz w:val="22"/>
          <w:szCs w:val="22"/>
        </w:rPr>
      </w:pPr>
    </w:p>
    <w:p w14:paraId="6163BA94" w14:textId="486BF38E" w:rsidR="00ED2AEB" w:rsidRPr="00FF253D" w:rsidRDefault="00ED2AEB" w:rsidP="006F63C3">
      <w:pPr>
        <w:spacing w:after="0" w:line="240" w:lineRule="auto"/>
        <w:rPr>
          <w:rFonts w:ascii="Calibri" w:hAnsi="Calibri"/>
          <w:sz w:val="22"/>
          <w:szCs w:val="22"/>
        </w:rPr>
      </w:pPr>
      <w:r w:rsidRPr="00FF253D">
        <w:rPr>
          <w:rFonts w:ascii="Calibri" w:hAnsi="Calibri"/>
          <w:sz w:val="22"/>
          <w:szCs w:val="22"/>
        </w:rPr>
        <w:t xml:space="preserve">Note that 3.2 is different between CAEP and the GaPSC. </w:t>
      </w:r>
      <w:r w:rsidR="00DB198C" w:rsidRPr="00FF253D">
        <w:rPr>
          <w:rFonts w:ascii="Calibri" w:hAnsi="Calibri"/>
          <w:sz w:val="22"/>
          <w:szCs w:val="22"/>
        </w:rPr>
        <w:t xml:space="preserve">CAEP has looked at </w:t>
      </w:r>
      <w:r w:rsidR="00EA7799" w:rsidRPr="00FF253D">
        <w:rPr>
          <w:rFonts w:ascii="Calibri" w:hAnsi="Calibri"/>
          <w:sz w:val="22"/>
          <w:szCs w:val="22"/>
        </w:rPr>
        <w:t xml:space="preserve">Georgia’s </w:t>
      </w:r>
      <w:r w:rsidR="007A285E" w:rsidRPr="00FF253D">
        <w:rPr>
          <w:rFonts w:ascii="Calibri" w:hAnsi="Calibri"/>
          <w:sz w:val="22"/>
          <w:szCs w:val="22"/>
        </w:rPr>
        <w:t xml:space="preserve">request and is not likely to accept the change.  The </w:t>
      </w:r>
      <w:r w:rsidR="00EA7799" w:rsidRPr="00FF253D">
        <w:rPr>
          <w:rFonts w:ascii="Calibri" w:hAnsi="Calibri"/>
          <w:sz w:val="22"/>
          <w:szCs w:val="22"/>
        </w:rPr>
        <w:t>Ga</w:t>
      </w:r>
      <w:r w:rsidR="007A285E" w:rsidRPr="00FF253D">
        <w:rPr>
          <w:rFonts w:ascii="Calibri" w:hAnsi="Calibri"/>
          <w:sz w:val="22"/>
          <w:szCs w:val="22"/>
        </w:rPr>
        <w:t>PSC is going to work with E</w:t>
      </w:r>
      <w:r w:rsidR="000007F2" w:rsidRPr="00FF253D">
        <w:rPr>
          <w:rFonts w:ascii="Calibri" w:hAnsi="Calibri"/>
          <w:sz w:val="22"/>
          <w:szCs w:val="22"/>
        </w:rPr>
        <w:t>T</w:t>
      </w:r>
      <w:r w:rsidR="007A285E" w:rsidRPr="00FF253D">
        <w:rPr>
          <w:rFonts w:ascii="Calibri" w:hAnsi="Calibri"/>
          <w:sz w:val="22"/>
          <w:szCs w:val="22"/>
        </w:rPr>
        <w:t xml:space="preserve">S to show candidates are within the top 50%, even though GACE is </w:t>
      </w:r>
      <w:r w:rsidR="00AC609A" w:rsidRPr="00FF253D">
        <w:rPr>
          <w:rFonts w:ascii="Calibri" w:hAnsi="Calibri"/>
          <w:sz w:val="22"/>
          <w:szCs w:val="22"/>
        </w:rPr>
        <w:t>a criterion-referenced</w:t>
      </w:r>
      <w:r w:rsidR="007A285E" w:rsidRPr="00FF253D">
        <w:rPr>
          <w:rFonts w:ascii="Calibri" w:hAnsi="Calibri"/>
          <w:sz w:val="22"/>
          <w:szCs w:val="22"/>
        </w:rPr>
        <w:t xml:space="preserve"> test</w:t>
      </w:r>
      <w:r w:rsidR="008A456A" w:rsidRPr="00FF253D">
        <w:rPr>
          <w:rFonts w:ascii="Calibri" w:hAnsi="Calibri"/>
          <w:sz w:val="22"/>
          <w:szCs w:val="22"/>
        </w:rPr>
        <w:t>.</w:t>
      </w:r>
    </w:p>
    <w:p w14:paraId="0302EB13" w14:textId="77777777" w:rsidR="006F63C3" w:rsidRPr="00FF253D" w:rsidRDefault="006F63C3" w:rsidP="006F63C3">
      <w:pPr>
        <w:spacing w:after="0" w:line="240" w:lineRule="auto"/>
        <w:rPr>
          <w:rFonts w:ascii="Calibri" w:hAnsi="Calibri"/>
          <w:sz w:val="22"/>
          <w:szCs w:val="22"/>
        </w:rPr>
      </w:pPr>
    </w:p>
    <w:p w14:paraId="31031195" w14:textId="47C5C0C2" w:rsidR="008A456A" w:rsidRPr="00FF253D" w:rsidRDefault="002A3E05" w:rsidP="006F63C3">
      <w:pPr>
        <w:spacing w:after="0" w:line="240" w:lineRule="auto"/>
        <w:rPr>
          <w:rFonts w:ascii="Calibri" w:hAnsi="Calibri"/>
          <w:sz w:val="22"/>
          <w:szCs w:val="22"/>
        </w:rPr>
      </w:pPr>
      <w:r w:rsidRPr="00FF253D">
        <w:rPr>
          <w:rFonts w:ascii="Calibri" w:hAnsi="Calibri"/>
          <w:sz w:val="22"/>
          <w:szCs w:val="22"/>
        </w:rPr>
        <w:t xml:space="preserve">Send questions regarding </w:t>
      </w:r>
      <w:r w:rsidR="008A456A" w:rsidRPr="00FF253D">
        <w:rPr>
          <w:rFonts w:ascii="Calibri" w:hAnsi="Calibri"/>
          <w:sz w:val="22"/>
          <w:szCs w:val="22"/>
        </w:rPr>
        <w:t>PRSII</w:t>
      </w:r>
      <w:r w:rsidRPr="00FF253D">
        <w:rPr>
          <w:rFonts w:ascii="Calibri" w:hAnsi="Calibri"/>
          <w:sz w:val="22"/>
          <w:szCs w:val="22"/>
        </w:rPr>
        <w:t xml:space="preserve">, edTPA, and/or the Mother rule to </w:t>
      </w:r>
      <w:hyperlink r:id="rId9" w:history="1">
        <w:r w:rsidR="006F63C3" w:rsidRPr="00FF253D">
          <w:rPr>
            <w:rStyle w:val="Hyperlink"/>
            <w:rFonts w:ascii="Calibri" w:hAnsi="Calibri"/>
            <w:color w:val="auto"/>
            <w:sz w:val="22"/>
            <w:szCs w:val="22"/>
            <w:u w:val="none"/>
          </w:rPr>
          <w:t>Angie.gant@psc.com</w:t>
        </w:r>
      </w:hyperlink>
    </w:p>
    <w:p w14:paraId="2749D121" w14:textId="77777777" w:rsidR="006F63C3" w:rsidRPr="00FF253D" w:rsidRDefault="006F63C3" w:rsidP="006F63C3">
      <w:pPr>
        <w:spacing w:after="0" w:line="240" w:lineRule="auto"/>
        <w:rPr>
          <w:rFonts w:ascii="Calibri" w:hAnsi="Calibri"/>
          <w:sz w:val="22"/>
          <w:szCs w:val="22"/>
        </w:rPr>
      </w:pPr>
    </w:p>
    <w:p w14:paraId="01633B48" w14:textId="5B0195CF" w:rsidR="008A456A" w:rsidRPr="00FF253D" w:rsidRDefault="008A456A" w:rsidP="006F63C3">
      <w:pPr>
        <w:spacing w:after="0" w:line="240" w:lineRule="auto"/>
        <w:rPr>
          <w:rFonts w:ascii="Calibri" w:hAnsi="Calibri"/>
          <w:sz w:val="22"/>
          <w:szCs w:val="22"/>
        </w:rPr>
      </w:pPr>
      <w:r w:rsidRPr="00FF253D">
        <w:rPr>
          <w:rFonts w:ascii="Calibri" w:hAnsi="Calibri"/>
          <w:sz w:val="22"/>
          <w:szCs w:val="22"/>
        </w:rPr>
        <w:t>Teacher Leader</w:t>
      </w:r>
      <w:r w:rsidR="00EA7799" w:rsidRPr="00FF253D">
        <w:rPr>
          <w:rFonts w:ascii="Calibri" w:hAnsi="Calibri"/>
          <w:b/>
          <w:sz w:val="22"/>
          <w:szCs w:val="22"/>
        </w:rPr>
        <w:t xml:space="preserve"> </w:t>
      </w:r>
      <w:r w:rsidRPr="00FF253D">
        <w:rPr>
          <w:rFonts w:ascii="Calibri" w:hAnsi="Calibri"/>
          <w:sz w:val="22"/>
          <w:szCs w:val="22"/>
        </w:rPr>
        <w:t xml:space="preserve">GACE – </w:t>
      </w:r>
      <w:r w:rsidR="002A3E05" w:rsidRPr="00FF253D">
        <w:rPr>
          <w:rFonts w:ascii="Calibri" w:hAnsi="Calibri"/>
          <w:sz w:val="22"/>
          <w:szCs w:val="22"/>
        </w:rPr>
        <w:t xml:space="preserve">the </w:t>
      </w:r>
      <w:r w:rsidR="00EA7799" w:rsidRPr="00FF253D">
        <w:rPr>
          <w:rFonts w:ascii="Calibri" w:hAnsi="Calibri"/>
          <w:sz w:val="22"/>
          <w:szCs w:val="22"/>
        </w:rPr>
        <w:t>eight</w:t>
      </w:r>
      <w:r w:rsidR="00EA7799" w:rsidRPr="00FF253D">
        <w:rPr>
          <w:rFonts w:ascii="Calibri" w:hAnsi="Calibri"/>
          <w:b/>
          <w:sz w:val="22"/>
          <w:szCs w:val="22"/>
        </w:rPr>
        <w:t xml:space="preserve"> </w:t>
      </w:r>
      <w:r w:rsidRPr="00FF253D">
        <w:rPr>
          <w:rFonts w:ascii="Calibri" w:hAnsi="Calibri"/>
          <w:sz w:val="22"/>
          <w:szCs w:val="22"/>
        </w:rPr>
        <w:t>providers offering the TL cert</w:t>
      </w:r>
      <w:r w:rsidR="002A3E05" w:rsidRPr="00FF253D">
        <w:rPr>
          <w:rFonts w:ascii="Calibri" w:hAnsi="Calibri"/>
          <w:sz w:val="22"/>
          <w:szCs w:val="22"/>
        </w:rPr>
        <w:t>ification are</w:t>
      </w:r>
      <w:r w:rsidRPr="00FF253D">
        <w:rPr>
          <w:rFonts w:ascii="Calibri" w:hAnsi="Calibri"/>
          <w:sz w:val="22"/>
          <w:szCs w:val="22"/>
        </w:rPr>
        <w:t xml:space="preserve"> working collaboratively to make sure candidates are prepared for the GACE</w:t>
      </w:r>
      <w:r w:rsidR="002A3E05" w:rsidRPr="00FF253D">
        <w:rPr>
          <w:rFonts w:ascii="Calibri" w:hAnsi="Calibri"/>
          <w:sz w:val="22"/>
          <w:szCs w:val="22"/>
        </w:rPr>
        <w:t>.</w:t>
      </w:r>
    </w:p>
    <w:p w14:paraId="66DD13BE" w14:textId="77777777" w:rsidR="006F63C3" w:rsidRPr="00FF253D" w:rsidRDefault="006F63C3" w:rsidP="006F63C3">
      <w:pPr>
        <w:spacing w:after="0" w:line="240" w:lineRule="auto"/>
        <w:rPr>
          <w:rFonts w:ascii="Calibri" w:hAnsi="Calibri"/>
          <w:sz w:val="22"/>
          <w:szCs w:val="22"/>
        </w:rPr>
      </w:pPr>
    </w:p>
    <w:p w14:paraId="00226723" w14:textId="71794F1A" w:rsidR="008A456A" w:rsidRPr="00FF253D" w:rsidRDefault="008A456A" w:rsidP="006F63C3">
      <w:pPr>
        <w:spacing w:after="0" w:line="240" w:lineRule="auto"/>
        <w:rPr>
          <w:rFonts w:ascii="Calibri" w:hAnsi="Calibri"/>
          <w:sz w:val="22"/>
          <w:szCs w:val="22"/>
        </w:rPr>
      </w:pPr>
      <w:r w:rsidRPr="00FF253D">
        <w:rPr>
          <w:rFonts w:ascii="Calibri" w:hAnsi="Calibri"/>
          <w:sz w:val="22"/>
          <w:szCs w:val="22"/>
        </w:rPr>
        <w:t>Temporary change in the GACE professional requirement: July 1, 2017 is no longer the date by which candidates mus</w:t>
      </w:r>
      <w:r w:rsidR="002A3E05" w:rsidRPr="00FF253D">
        <w:rPr>
          <w:rFonts w:ascii="Calibri" w:hAnsi="Calibri"/>
          <w:sz w:val="22"/>
          <w:szCs w:val="22"/>
        </w:rPr>
        <w:t xml:space="preserve">t pass at the profession level. </w:t>
      </w:r>
      <w:r w:rsidRPr="00FF253D">
        <w:rPr>
          <w:rFonts w:ascii="Calibri" w:hAnsi="Calibri"/>
          <w:sz w:val="22"/>
          <w:szCs w:val="22"/>
        </w:rPr>
        <w:t>It is temporarily on hold.</w:t>
      </w:r>
      <w:r w:rsidR="00D1064D" w:rsidRPr="00FF253D">
        <w:rPr>
          <w:rFonts w:ascii="Calibri" w:hAnsi="Calibri"/>
          <w:sz w:val="22"/>
          <w:szCs w:val="22"/>
        </w:rPr>
        <w:t xml:space="preserve"> Candidates do not have to take GACE again if they pass at the Induction level at this point.  The goal is to get everyone at the professional pass rate. Postponing th</w:t>
      </w:r>
      <w:r w:rsidR="00A20F1E" w:rsidRPr="00FF253D">
        <w:rPr>
          <w:rFonts w:ascii="Calibri" w:hAnsi="Calibri"/>
          <w:sz w:val="22"/>
          <w:szCs w:val="22"/>
        </w:rPr>
        <w:t xml:space="preserve">e date guards against creating a teacher shortage.  </w:t>
      </w:r>
    </w:p>
    <w:p w14:paraId="40059A94" w14:textId="77777777" w:rsidR="006F63C3" w:rsidRPr="00FF253D" w:rsidRDefault="006F63C3" w:rsidP="006F63C3">
      <w:pPr>
        <w:spacing w:after="0" w:line="240" w:lineRule="auto"/>
        <w:rPr>
          <w:rFonts w:ascii="Calibri" w:hAnsi="Calibri"/>
          <w:sz w:val="22"/>
          <w:szCs w:val="22"/>
        </w:rPr>
      </w:pPr>
    </w:p>
    <w:p w14:paraId="15A7BCA0" w14:textId="32B760B4" w:rsidR="00A20F1E" w:rsidRPr="00FF253D" w:rsidRDefault="00A20F1E" w:rsidP="006F63C3">
      <w:pPr>
        <w:spacing w:after="0" w:line="240" w:lineRule="auto"/>
        <w:rPr>
          <w:rFonts w:ascii="Calibri" w:hAnsi="Calibri"/>
          <w:sz w:val="22"/>
          <w:szCs w:val="22"/>
        </w:rPr>
      </w:pPr>
      <w:r w:rsidRPr="00FF253D">
        <w:rPr>
          <w:rFonts w:ascii="Calibri" w:hAnsi="Calibri"/>
          <w:sz w:val="22"/>
          <w:szCs w:val="22"/>
        </w:rPr>
        <w:t>CAEP allowed all of the deferrals put forward.</w:t>
      </w:r>
    </w:p>
    <w:p w14:paraId="5A025952" w14:textId="7723BAC9" w:rsidR="00F500E0" w:rsidRPr="00FF253D" w:rsidRDefault="00F500E0" w:rsidP="006F63C3">
      <w:pPr>
        <w:spacing w:after="0" w:line="240" w:lineRule="auto"/>
        <w:rPr>
          <w:rFonts w:ascii="Calibri" w:hAnsi="Calibri"/>
          <w:sz w:val="22"/>
          <w:szCs w:val="22"/>
        </w:rPr>
      </w:pPr>
    </w:p>
    <w:p w14:paraId="30C19ECA" w14:textId="77777777" w:rsidR="00F500E0" w:rsidRPr="00FF253D" w:rsidRDefault="00F500E0" w:rsidP="00F500E0">
      <w:pPr>
        <w:spacing w:after="0" w:line="240" w:lineRule="auto"/>
        <w:rPr>
          <w:rFonts w:ascii="Calibri" w:hAnsi="Calibri"/>
          <w:sz w:val="22"/>
          <w:szCs w:val="22"/>
        </w:rPr>
      </w:pPr>
    </w:p>
    <w:p w14:paraId="3FBDBE0B" w14:textId="5E7556E4" w:rsidR="00050149" w:rsidRPr="00FF253D" w:rsidRDefault="00050149" w:rsidP="00F500E0">
      <w:pPr>
        <w:pStyle w:val="Heading1"/>
        <w:spacing w:before="0" w:after="0"/>
        <w:rPr>
          <w:rFonts w:ascii="Calibri" w:hAnsi="Calibri"/>
          <w:color w:val="auto"/>
          <w:sz w:val="22"/>
          <w:szCs w:val="22"/>
        </w:rPr>
      </w:pPr>
      <w:r w:rsidRPr="00FF253D">
        <w:rPr>
          <w:rFonts w:ascii="Calibri" w:hAnsi="Calibri"/>
          <w:color w:val="auto"/>
          <w:sz w:val="22"/>
          <w:szCs w:val="22"/>
        </w:rPr>
        <w:t>1:30 PM Concurrent Sessions: USG &amp; Independent Institutions</w:t>
      </w:r>
    </w:p>
    <w:p w14:paraId="4C5BEF1B" w14:textId="77777777" w:rsidR="00F500E0" w:rsidRPr="00FF253D" w:rsidRDefault="00F500E0" w:rsidP="00F500E0">
      <w:pPr>
        <w:spacing w:after="0" w:line="240" w:lineRule="auto"/>
        <w:rPr>
          <w:rFonts w:ascii="Calibri" w:hAnsi="Calibri"/>
          <w:sz w:val="22"/>
          <w:szCs w:val="22"/>
          <w:u w:val="single"/>
        </w:rPr>
      </w:pPr>
    </w:p>
    <w:p w14:paraId="54E9AF01" w14:textId="5E1AFCAA" w:rsidR="00050149" w:rsidRPr="00FF253D" w:rsidRDefault="00050149" w:rsidP="00F500E0">
      <w:pPr>
        <w:spacing w:after="0" w:line="240" w:lineRule="auto"/>
        <w:rPr>
          <w:rFonts w:ascii="Calibri" w:hAnsi="Calibri"/>
          <w:sz w:val="22"/>
          <w:szCs w:val="22"/>
        </w:rPr>
      </w:pPr>
      <w:r w:rsidRPr="00FF253D">
        <w:rPr>
          <w:rFonts w:ascii="Calibri" w:hAnsi="Calibri"/>
          <w:sz w:val="22"/>
          <w:szCs w:val="22"/>
          <w:u w:val="single"/>
        </w:rPr>
        <w:t>USG IHEs University System of Georgia Teacher Preparation Report – Information and Data Access</w:t>
      </w:r>
      <w:r w:rsidRPr="00FF253D">
        <w:rPr>
          <w:rFonts w:ascii="Calibri" w:hAnsi="Calibri"/>
          <w:sz w:val="22"/>
          <w:szCs w:val="22"/>
        </w:rPr>
        <w:t xml:space="preserve">   </w:t>
      </w:r>
    </w:p>
    <w:p w14:paraId="116F9190" w14:textId="3780256B" w:rsidR="00050149" w:rsidRPr="00FF253D" w:rsidRDefault="00050149" w:rsidP="00050149">
      <w:pPr>
        <w:rPr>
          <w:rFonts w:ascii="Calibri" w:hAnsi="Calibri"/>
          <w:sz w:val="22"/>
          <w:szCs w:val="22"/>
        </w:rPr>
      </w:pPr>
      <w:r w:rsidRPr="00FF253D">
        <w:rPr>
          <w:rFonts w:ascii="Calibri" w:hAnsi="Calibri"/>
          <w:sz w:val="22"/>
          <w:szCs w:val="22"/>
        </w:rPr>
        <w:t xml:space="preserve">Dr. Comfort Afolabi, Educational Policy Analyst, </w:t>
      </w:r>
      <w:r w:rsidR="00EA7799" w:rsidRPr="00FF253D">
        <w:rPr>
          <w:rFonts w:ascii="Calibri" w:hAnsi="Calibri"/>
          <w:sz w:val="22"/>
          <w:szCs w:val="22"/>
        </w:rPr>
        <w:t>USG</w:t>
      </w:r>
      <w:r w:rsidRPr="00FF253D">
        <w:rPr>
          <w:rFonts w:ascii="Calibri" w:hAnsi="Calibri"/>
          <w:sz w:val="22"/>
          <w:szCs w:val="22"/>
        </w:rPr>
        <w:t>, shared that prior to 2015 the USG Ed Prep group collected data via Excel. In order to streamline, the USG moved to Banner as a way to collect Ed Prep data since almost all USG institutions in the state were Banner institutions.</w:t>
      </w:r>
    </w:p>
    <w:p w14:paraId="4B6FB3D0" w14:textId="560CABAD" w:rsidR="00050149" w:rsidRPr="00FF253D" w:rsidRDefault="00050149" w:rsidP="00050149">
      <w:pPr>
        <w:rPr>
          <w:rFonts w:ascii="Calibri" w:hAnsi="Calibri"/>
          <w:sz w:val="22"/>
          <w:szCs w:val="22"/>
        </w:rPr>
      </w:pPr>
      <w:r w:rsidRPr="00FF253D">
        <w:rPr>
          <w:rFonts w:ascii="Calibri" w:hAnsi="Calibri"/>
          <w:sz w:val="22"/>
          <w:szCs w:val="22"/>
        </w:rPr>
        <w:t xml:space="preserve">This spring Dr. Afolabi began comparing data that </w:t>
      </w:r>
      <w:r w:rsidR="00F500E0" w:rsidRPr="00FF253D">
        <w:rPr>
          <w:rFonts w:ascii="Calibri" w:hAnsi="Calibri"/>
          <w:sz w:val="22"/>
          <w:szCs w:val="22"/>
        </w:rPr>
        <w:t>were</w:t>
      </w:r>
      <w:r w:rsidRPr="00FF253D">
        <w:rPr>
          <w:rFonts w:ascii="Calibri" w:hAnsi="Calibri"/>
          <w:sz w:val="22"/>
          <w:szCs w:val="22"/>
        </w:rPr>
        <w:t xml:space="preserve"> in TPMS with what had been submitted to Ed Prep and realized there were some significant holes in </w:t>
      </w:r>
      <w:r w:rsidR="00EA7799" w:rsidRPr="00FF253D">
        <w:rPr>
          <w:rFonts w:ascii="Calibri" w:hAnsi="Calibri"/>
          <w:sz w:val="22"/>
          <w:szCs w:val="22"/>
        </w:rPr>
        <w:t>these</w:t>
      </w:r>
      <w:r w:rsidR="00EA7799" w:rsidRPr="00FF253D">
        <w:rPr>
          <w:rFonts w:ascii="Calibri" w:hAnsi="Calibri"/>
          <w:b/>
          <w:sz w:val="22"/>
          <w:szCs w:val="22"/>
        </w:rPr>
        <w:t xml:space="preserve"> </w:t>
      </w:r>
      <w:r w:rsidRPr="00FF253D">
        <w:rPr>
          <w:rFonts w:ascii="Calibri" w:hAnsi="Calibri"/>
          <w:sz w:val="22"/>
          <w:szCs w:val="22"/>
        </w:rPr>
        <w:t xml:space="preserve">data.  She discovered that there were 860 GACE </w:t>
      </w:r>
      <w:r w:rsidR="00AC609A" w:rsidRPr="00FF253D">
        <w:rPr>
          <w:rFonts w:ascii="Calibri" w:hAnsi="Calibri"/>
          <w:sz w:val="22"/>
          <w:szCs w:val="22"/>
        </w:rPr>
        <w:t>records that</w:t>
      </w:r>
      <w:r w:rsidRPr="00FF253D">
        <w:rPr>
          <w:rFonts w:ascii="Calibri" w:hAnsi="Calibri"/>
          <w:sz w:val="22"/>
          <w:szCs w:val="22"/>
        </w:rPr>
        <w:t xml:space="preserve"> did not match between the two systems.  </w:t>
      </w:r>
    </w:p>
    <w:p w14:paraId="768F7171" w14:textId="7C770E88" w:rsidR="00050149" w:rsidRPr="00FF253D" w:rsidRDefault="00050149" w:rsidP="00050149">
      <w:pPr>
        <w:rPr>
          <w:rFonts w:ascii="Calibri" w:hAnsi="Calibri"/>
          <w:sz w:val="22"/>
          <w:szCs w:val="22"/>
        </w:rPr>
      </w:pPr>
      <w:r w:rsidRPr="00FF253D">
        <w:rPr>
          <w:rFonts w:ascii="Calibri" w:hAnsi="Calibri"/>
          <w:sz w:val="22"/>
          <w:szCs w:val="22"/>
        </w:rPr>
        <w:t>Initially Dr. Afolabi thought that USG institutions were using the Axiom application to upload the data into Banner. Several institutions explained that the upload process is manual and painstaking to complete and only provides one additional data element to the USG.  Institutions are not using Axiom since there is a problem with the way Axiom interfaces with Pearson.  Dr. Afolabi indicated that she will work with the USG ITS team to see if that problem can be resolved.</w:t>
      </w:r>
    </w:p>
    <w:p w14:paraId="77FFF9C7" w14:textId="36F6BF81" w:rsidR="00050149" w:rsidRPr="00FF253D" w:rsidRDefault="00050149" w:rsidP="00050149">
      <w:pPr>
        <w:rPr>
          <w:rFonts w:ascii="Calibri" w:hAnsi="Calibri"/>
          <w:sz w:val="22"/>
          <w:szCs w:val="22"/>
        </w:rPr>
      </w:pPr>
      <w:r w:rsidRPr="00FF253D">
        <w:rPr>
          <w:rFonts w:ascii="Calibri" w:hAnsi="Calibri"/>
          <w:sz w:val="22"/>
          <w:szCs w:val="22"/>
        </w:rPr>
        <w:t>In addition to the missing GACE data, the Ed Prep system is also missing demographic data on candidates. Since this is information already stored in Banner, institutions asked if the USG could extract it rather than ask institutions to re-enter those data elements.</w:t>
      </w:r>
    </w:p>
    <w:p w14:paraId="4D7EB255" w14:textId="58A71732" w:rsidR="00050149" w:rsidRPr="00FF253D" w:rsidRDefault="00050149" w:rsidP="00050149">
      <w:pPr>
        <w:rPr>
          <w:rFonts w:ascii="Calibri" w:hAnsi="Calibri"/>
          <w:sz w:val="22"/>
          <w:szCs w:val="22"/>
        </w:rPr>
      </w:pPr>
      <w:r w:rsidRPr="00FF253D">
        <w:rPr>
          <w:rFonts w:ascii="Calibri" w:hAnsi="Calibri"/>
          <w:sz w:val="22"/>
          <w:szCs w:val="22"/>
        </w:rPr>
        <w:lastRenderedPageBreak/>
        <w:t>Even after asking institutions to fix the 860 records, it appears there are still approximately 314 records missing.  Dr. Afolabi will contact the institutions to try to get the 314 errors resolved in the near future.</w:t>
      </w:r>
    </w:p>
    <w:p w14:paraId="7192ADE2" w14:textId="174DF7CC" w:rsidR="00050149" w:rsidRPr="00FF253D" w:rsidRDefault="00050149" w:rsidP="00050149">
      <w:pPr>
        <w:rPr>
          <w:rFonts w:ascii="Calibri" w:hAnsi="Calibri"/>
          <w:sz w:val="22"/>
          <w:szCs w:val="22"/>
        </w:rPr>
      </w:pPr>
      <w:r w:rsidRPr="00FF253D">
        <w:rPr>
          <w:rFonts w:ascii="Calibri" w:hAnsi="Calibri"/>
          <w:sz w:val="22"/>
          <w:szCs w:val="22"/>
        </w:rPr>
        <w:t>Dr. Afolabi is asking institutions to do the following to help with the Ed Prep system:</w:t>
      </w:r>
    </w:p>
    <w:p w14:paraId="744D12AD" w14:textId="77777777" w:rsidR="00050149" w:rsidRPr="00FF253D" w:rsidRDefault="00050149" w:rsidP="00B26814">
      <w:pPr>
        <w:ind w:left="540"/>
        <w:rPr>
          <w:rFonts w:ascii="Calibri" w:hAnsi="Calibri"/>
          <w:sz w:val="22"/>
          <w:szCs w:val="22"/>
        </w:rPr>
      </w:pPr>
      <w:r w:rsidRPr="00FF253D">
        <w:rPr>
          <w:rFonts w:ascii="Calibri" w:hAnsi="Calibri"/>
          <w:sz w:val="22"/>
          <w:szCs w:val="22"/>
        </w:rPr>
        <w:t>1. Notify help desk with any errors</w:t>
      </w:r>
    </w:p>
    <w:p w14:paraId="4BD2667E" w14:textId="77777777" w:rsidR="00050149" w:rsidRPr="00FF253D" w:rsidRDefault="00050149" w:rsidP="00B26814">
      <w:pPr>
        <w:ind w:left="540"/>
        <w:rPr>
          <w:rFonts w:ascii="Calibri" w:hAnsi="Calibri"/>
          <w:sz w:val="22"/>
          <w:szCs w:val="22"/>
        </w:rPr>
      </w:pPr>
      <w:r w:rsidRPr="00FF253D">
        <w:rPr>
          <w:rFonts w:ascii="Calibri" w:hAnsi="Calibri"/>
          <w:sz w:val="22"/>
          <w:szCs w:val="22"/>
        </w:rPr>
        <w:t>2. Update contact information</w:t>
      </w:r>
    </w:p>
    <w:p w14:paraId="61B2BC20" w14:textId="77777777" w:rsidR="00050149" w:rsidRPr="00FF253D" w:rsidRDefault="00050149" w:rsidP="00B26814">
      <w:pPr>
        <w:ind w:left="540"/>
        <w:rPr>
          <w:rFonts w:ascii="Calibri" w:hAnsi="Calibri"/>
          <w:sz w:val="22"/>
          <w:szCs w:val="22"/>
        </w:rPr>
      </w:pPr>
      <w:r w:rsidRPr="00FF253D">
        <w:rPr>
          <w:rFonts w:ascii="Calibri" w:hAnsi="Calibri"/>
          <w:sz w:val="22"/>
          <w:szCs w:val="22"/>
        </w:rPr>
        <w:t>3. Re-extract when you make changes</w:t>
      </w:r>
    </w:p>
    <w:p w14:paraId="20E7F4FD" w14:textId="5B62EE51" w:rsidR="00050149" w:rsidRPr="00FF253D" w:rsidRDefault="00050149" w:rsidP="00B26814">
      <w:pPr>
        <w:ind w:left="540"/>
        <w:rPr>
          <w:rFonts w:ascii="Calibri" w:hAnsi="Calibri"/>
          <w:sz w:val="22"/>
          <w:szCs w:val="22"/>
        </w:rPr>
      </w:pPr>
      <w:r w:rsidRPr="00FF253D">
        <w:rPr>
          <w:rFonts w:ascii="Calibri" w:hAnsi="Calibri"/>
          <w:sz w:val="22"/>
          <w:szCs w:val="22"/>
        </w:rPr>
        <w:t>4. Check ADC schedule end o</w:t>
      </w:r>
      <w:r w:rsidR="00B26814" w:rsidRPr="00FF253D">
        <w:rPr>
          <w:rFonts w:ascii="Calibri" w:hAnsi="Calibri"/>
          <w:sz w:val="22"/>
          <w:szCs w:val="22"/>
        </w:rPr>
        <w:t>f term only applies to Ed Prep</w:t>
      </w:r>
    </w:p>
    <w:p w14:paraId="7DAE4DD2" w14:textId="4F762DE5" w:rsidR="00050149" w:rsidRPr="00FF253D" w:rsidRDefault="00050149" w:rsidP="00B26814">
      <w:pPr>
        <w:spacing w:after="0" w:line="240" w:lineRule="auto"/>
        <w:ind w:left="540"/>
        <w:rPr>
          <w:rFonts w:ascii="Calibri" w:hAnsi="Calibri"/>
          <w:sz w:val="22"/>
          <w:szCs w:val="22"/>
        </w:rPr>
      </w:pPr>
      <w:r w:rsidRPr="00FF253D">
        <w:rPr>
          <w:rFonts w:ascii="Calibri" w:hAnsi="Calibri"/>
          <w:sz w:val="22"/>
          <w:szCs w:val="22"/>
        </w:rPr>
        <w:t>5. Attend refresher training to maintain clear unde</w:t>
      </w:r>
      <w:r w:rsidR="00B26814" w:rsidRPr="00FF253D">
        <w:rPr>
          <w:rFonts w:ascii="Calibri" w:hAnsi="Calibri"/>
          <w:sz w:val="22"/>
          <w:szCs w:val="22"/>
        </w:rPr>
        <w:t>rstanding of the Ed Prep system</w:t>
      </w:r>
    </w:p>
    <w:p w14:paraId="35CFEEA5" w14:textId="77777777" w:rsidR="00050149" w:rsidRPr="00FF253D" w:rsidRDefault="00050149" w:rsidP="00F500E0">
      <w:pPr>
        <w:spacing w:after="0" w:line="240" w:lineRule="auto"/>
        <w:rPr>
          <w:rFonts w:ascii="Calibri" w:hAnsi="Calibri"/>
          <w:sz w:val="22"/>
          <w:szCs w:val="22"/>
        </w:rPr>
      </w:pPr>
    </w:p>
    <w:p w14:paraId="60889C05" w14:textId="77777777" w:rsidR="00050149" w:rsidRPr="00FF253D" w:rsidRDefault="00050149" w:rsidP="00F500E0">
      <w:pPr>
        <w:spacing w:after="0" w:line="240" w:lineRule="auto"/>
        <w:rPr>
          <w:rFonts w:ascii="Calibri" w:hAnsi="Calibri"/>
          <w:sz w:val="22"/>
          <w:szCs w:val="22"/>
        </w:rPr>
      </w:pPr>
      <w:r w:rsidRPr="00FF253D">
        <w:rPr>
          <w:rFonts w:ascii="Calibri" w:hAnsi="Calibri"/>
          <w:sz w:val="22"/>
          <w:szCs w:val="22"/>
          <w:u w:val="single"/>
        </w:rPr>
        <w:t xml:space="preserve">Private IHEs - </w:t>
      </w:r>
      <w:r w:rsidR="002A3E05" w:rsidRPr="00FF253D">
        <w:rPr>
          <w:rFonts w:ascii="Calibri" w:hAnsi="Calibri"/>
          <w:sz w:val="22"/>
          <w:szCs w:val="22"/>
          <w:u w:val="single"/>
        </w:rPr>
        <w:t>Assessment Sharing/Problem Solving Roundtable Discussion</w:t>
      </w:r>
      <w:r w:rsidR="002A3E05" w:rsidRPr="00FF253D">
        <w:rPr>
          <w:rFonts w:ascii="Calibri" w:hAnsi="Calibri"/>
          <w:sz w:val="22"/>
          <w:szCs w:val="22"/>
        </w:rPr>
        <w:t xml:space="preserve"> </w:t>
      </w:r>
    </w:p>
    <w:p w14:paraId="6000568F" w14:textId="01849564" w:rsidR="00B26814" w:rsidRPr="00FF253D" w:rsidRDefault="00E90B6D" w:rsidP="00B26814">
      <w:pPr>
        <w:spacing w:after="0" w:line="240" w:lineRule="auto"/>
        <w:rPr>
          <w:rFonts w:ascii="Calibri" w:hAnsi="Calibri"/>
          <w:sz w:val="22"/>
          <w:szCs w:val="22"/>
        </w:rPr>
      </w:pPr>
      <w:r w:rsidRPr="00FF253D">
        <w:rPr>
          <w:rFonts w:ascii="Calibri" w:hAnsi="Calibri"/>
          <w:sz w:val="22"/>
          <w:szCs w:val="22"/>
        </w:rPr>
        <w:t>M</w:t>
      </w:r>
      <w:r w:rsidR="002A3E05" w:rsidRPr="00FF253D">
        <w:rPr>
          <w:rFonts w:ascii="Calibri" w:hAnsi="Calibri"/>
          <w:sz w:val="22"/>
          <w:szCs w:val="22"/>
        </w:rPr>
        <w:t xml:space="preserve">r. </w:t>
      </w:r>
      <w:r w:rsidR="00050149" w:rsidRPr="00FF253D">
        <w:rPr>
          <w:rFonts w:ascii="Calibri" w:hAnsi="Calibri"/>
          <w:sz w:val="22"/>
          <w:szCs w:val="22"/>
        </w:rPr>
        <w:t>Scott Grubbs</w:t>
      </w:r>
      <w:r w:rsidR="002A3E05" w:rsidRPr="00FF253D">
        <w:rPr>
          <w:rFonts w:ascii="Calibri" w:hAnsi="Calibri"/>
          <w:sz w:val="22"/>
          <w:szCs w:val="22"/>
        </w:rPr>
        <w:t xml:space="preserve">, Associate Professor </w:t>
      </w:r>
      <w:r w:rsidR="00050149" w:rsidRPr="00FF253D">
        <w:rPr>
          <w:rFonts w:ascii="Calibri" w:hAnsi="Calibri"/>
          <w:sz w:val="22"/>
          <w:szCs w:val="22"/>
        </w:rPr>
        <w:t xml:space="preserve">of Thomas University led a discussion among Private IHEs and Dr. </w:t>
      </w:r>
    </w:p>
    <w:p w14:paraId="6F1F4240" w14:textId="745468A1" w:rsidR="00AF5923" w:rsidRPr="00FF253D" w:rsidRDefault="00050149" w:rsidP="00B26814">
      <w:pPr>
        <w:spacing w:after="0" w:line="240" w:lineRule="auto"/>
        <w:rPr>
          <w:rFonts w:ascii="Calibri" w:hAnsi="Calibri"/>
          <w:sz w:val="22"/>
          <w:szCs w:val="22"/>
        </w:rPr>
      </w:pPr>
      <w:r w:rsidRPr="00FF253D">
        <w:rPr>
          <w:rFonts w:ascii="Calibri" w:hAnsi="Calibri"/>
          <w:sz w:val="22"/>
          <w:szCs w:val="22"/>
        </w:rPr>
        <w:t xml:space="preserve">Angie Gant. Concerns regarding </w:t>
      </w:r>
      <w:r w:rsidR="00AF5923" w:rsidRPr="00FF253D">
        <w:rPr>
          <w:rFonts w:ascii="Calibri" w:hAnsi="Calibri"/>
          <w:sz w:val="22"/>
          <w:szCs w:val="22"/>
        </w:rPr>
        <w:t>small N’s for PPEM were discussed.  It was suggested that</w:t>
      </w:r>
      <w:r w:rsidR="00B26814" w:rsidRPr="00FF253D">
        <w:rPr>
          <w:rFonts w:ascii="Calibri" w:hAnsi="Calibri"/>
          <w:sz w:val="22"/>
          <w:szCs w:val="22"/>
        </w:rPr>
        <w:t xml:space="preserve"> educator preparation providers (</w:t>
      </w:r>
      <w:r w:rsidR="00AF5923" w:rsidRPr="00FF253D">
        <w:rPr>
          <w:rFonts w:ascii="Calibri" w:hAnsi="Calibri"/>
          <w:sz w:val="22"/>
          <w:szCs w:val="22"/>
        </w:rPr>
        <w:t>EPPs</w:t>
      </w:r>
      <w:r w:rsidR="00B26814" w:rsidRPr="00FF253D">
        <w:rPr>
          <w:rFonts w:ascii="Calibri" w:hAnsi="Calibri"/>
          <w:sz w:val="22"/>
          <w:szCs w:val="22"/>
        </w:rPr>
        <w:t>)</w:t>
      </w:r>
      <w:r w:rsidR="00AF5923" w:rsidRPr="00FF253D">
        <w:rPr>
          <w:rFonts w:ascii="Calibri" w:hAnsi="Calibri"/>
          <w:sz w:val="22"/>
          <w:szCs w:val="22"/>
        </w:rPr>
        <w:t xml:space="preserve"> address the small N with case studies.  One example suggested was going into a school and observing a completer with the same instrument used during the program.  The request was made for the </w:t>
      </w:r>
      <w:r w:rsidR="00B26814" w:rsidRPr="00FF253D">
        <w:rPr>
          <w:rFonts w:ascii="Calibri" w:hAnsi="Calibri"/>
          <w:sz w:val="22"/>
          <w:szCs w:val="22"/>
        </w:rPr>
        <w:t>Ga</w:t>
      </w:r>
      <w:r w:rsidR="00AF5923" w:rsidRPr="00FF253D">
        <w:rPr>
          <w:rFonts w:ascii="Calibri" w:hAnsi="Calibri"/>
          <w:sz w:val="22"/>
          <w:szCs w:val="22"/>
        </w:rPr>
        <w:t xml:space="preserve">PSC </w:t>
      </w:r>
      <w:r w:rsidR="00B26814" w:rsidRPr="00FF253D">
        <w:rPr>
          <w:rFonts w:ascii="Calibri" w:hAnsi="Calibri"/>
          <w:sz w:val="22"/>
          <w:szCs w:val="22"/>
        </w:rPr>
        <w:t>to provide support with case s</w:t>
      </w:r>
      <w:r w:rsidR="00AF5923" w:rsidRPr="00FF253D">
        <w:rPr>
          <w:rFonts w:ascii="Calibri" w:hAnsi="Calibri"/>
          <w:sz w:val="22"/>
          <w:szCs w:val="22"/>
        </w:rPr>
        <w:t xml:space="preserve">tudies.  </w:t>
      </w:r>
    </w:p>
    <w:p w14:paraId="182BDE6B" w14:textId="77777777" w:rsidR="00B26814" w:rsidRPr="00FF253D" w:rsidRDefault="00B26814" w:rsidP="00B26814">
      <w:pPr>
        <w:spacing w:after="0" w:line="240" w:lineRule="auto"/>
        <w:rPr>
          <w:rFonts w:ascii="Calibri" w:hAnsi="Calibri"/>
          <w:sz w:val="22"/>
          <w:szCs w:val="22"/>
        </w:rPr>
      </w:pPr>
    </w:p>
    <w:p w14:paraId="5484ADF7" w14:textId="5957CBA2" w:rsidR="00E90B6D" w:rsidRPr="00FF253D" w:rsidRDefault="00AF5923" w:rsidP="00B26814">
      <w:pPr>
        <w:spacing w:after="0" w:line="240" w:lineRule="auto"/>
        <w:rPr>
          <w:rFonts w:ascii="Calibri" w:hAnsi="Calibri"/>
          <w:sz w:val="22"/>
          <w:szCs w:val="22"/>
        </w:rPr>
      </w:pPr>
      <w:r w:rsidRPr="00FF253D">
        <w:rPr>
          <w:rFonts w:ascii="Calibri" w:hAnsi="Calibri"/>
          <w:sz w:val="22"/>
          <w:szCs w:val="22"/>
        </w:rPr>
        <w:t>The October 23</w:t>
      </w:r>
      <w:r w:rsidRPr="00FF253D">
        <w:rPr>
          <w:rFonts w:ascii="Calibri" w:hAnsi="Calibri"/>
          <w:sz w:val="22"/>
          <w:szCs w:val="22"/>
          <w:vertAlign w:val="superscript"/>
        </w:rPr>
        <w:t>rd</w:t>
      </w:r>
      <w:r w:rsidRPr="00FF253D">
        <w:rPr>
          <w:rFonts w:ascii="Calibri" w:hAnsi="Calibri"/>
          <w:sz w:val="22"/>
          <w:szCs w:val="22"/>
        </w:rPr>
        <w:t xml:space="preserve"> Technical Assistance “Telling Your Story with Data” and the 24</w:t>
      </w:r>
      <w:r w:rsidRPr="00FF253D">
        <w:rPr>
          <w:rFonts w:ascii="Calibri" w:hAnsi="Calibri"/>
          <w:sz w:val="22"/>
          <w:szCs w:val="22"/>
          <w:vertAlign w:val="superscript"/>
        </w:rPr>
        <w:t>th</w:t>
      </w:r>
      <w:r w:rsidRPr="00FF253D">
        <w:rPr>
          <w:rFonts w:ascii="Calibri" w:hAnsi="Calibri"/>
          <w:sz w:val="22"/>
          <w:szCs w:val="22"/>
        </w:rPr>
        <w:t xml:space="preserve"> Certification Officials meetings were announced. </w:t>
      </w:r>
    </w:p>
    <w:p w14:paraId="21D70779" w14:textId="77777777" w:rsidR="00B26814" w:rsidRPr="00FF253D" w:rsidRDefault="00B26814" w:rsidP="00B26814">
      <w:pPr>
        <w:spacing w:after="0" w:line="240" w:lineRule="auto"/>
        <w:rPr>
          <w:rFonts w:ascii="Calibri" w:hAnsi="Calibri"/>
          <w:sz w:val="22"/>
          <w:szCs w:val="22"/>
        </w:rPr>
      </w:pPr>
    </w:p>
    <w:p w14:paraId="572D48F9" w14:textId="264AE244" w:rsidR="00E90B6D" w:rsidRPr="00FF253D" w:rsidRDefault="00EA7799" w:rsidP="00B26814">
      <w:pPr>
        <w:spacing w:after="0" w:line="240" w:lineRule="auto"/>
        <w:rPr>
          <w:rFonts w:ascii="Calibri" w:hAnsi="Calibri"/>
          <w:sz w:val="22"/>
          <w:szCs w:val="22"/>
        </w:rPr>
      </w:pPr>
      <w:r w:rsidRPr="00FF253D">
        <w:rPr>
          <w:rFonts w:ascii="Calibri" w:hAnsi="Calibri"/>
          <w:sz w:val="22"/>
          <w:szCs w:val="22"/>
        </w:rPr>
        <w:t>T</w:t>
      </w:r>
      <w:r w:rsidR="00E90B6D" w:rsidRPr="00FF253D">
        <w:rPr>
          <w:rFonts w:ascii="Calibri" w:hAnsi="Calibri"/>
          <w:sz w:val="22"/>
          <w:szCs w:val="22"/>
        </w:rPr>
        <w:t>here were concerns expressed by the several of the smaller independents regarding the difficulties in establishing the robust collaborations required in Standard 2 of the 2016 Georgia Standards. These challenges were particularly acute when dealing with P-12 partners who either liked the status quo and were resistant to any changes or where there existed such a partnership imbalance that, as one member put it, "we need them far more than they need us." This issue was particularly acute for EPPs who were preparing for review.</w:t>
      </w:r>
    </w:p>
    <w:p w14:paraId="4FE173F2" w14:textId="77777777" w:rsidR="00B26814" w:rsidRPr="00FF253D" w:rsidRDefault="00B26814" w:rsidP="00B26814">
      <w:pPr>
        <w:spacing w:after="0" w:line="240" w:lineRule="auto"/>
        <w:rPr>
          <w:rFonts w:ascii="Calibri" w:hAnsi="Calibri"/>
          <w:sz w:val="22"/>
          <w:szCs w:val="22"/>
        </w:rPr>
      </w:pPr>
    </w:p>
    <w:p w14:paraId="25BC51CE" w14:textId="1C965FAF" w:rsidR="00AF5923" w:rsidRPr="00FF253D" w:rsidRDefault="00AF5923" w:rsidP="00B26814">
      <w:pPr>
        <w:spacing w:after="0" w:line="240" w:lineRule="auto"/>
        <w:rPr>
          <w:rFonts w:ascii="Calibri" w:hAnsi="Calibri"/>
          <w:sz w:val="22"/>
          <w:szCs w:val="22"/>
        </w:rPr>
      </w:pPr>
      <w:r w:rsidRPr="00FF253D">
        <w:rPr>
          <w:rFonts w:ascii="Calibri" w:hAnsi="Calibri"/>
          <w:sz w:val="22"/>
          <w:szCs w:val="22"/>
        </w:rPr>
        <w:t xml:space="preserve">An issue with completer feedback who cross state lines to teach was expressed. </w:t>
      </w:r>
    </w:p>
    <w:p w14:paraId="70F8D1AB" w14:textId="77777777" w:rsidR="00B26814" w:rsidRPr="00FF253D" w:rsidRDefault="00B26814" w:rsidP="00B26814">
      <w:pPr>
        <w:spacing w:after="0" w:line="240" w:lineRule="auto"/>
        <w:rPr>
          <w:rFonts w:ascii="Calibri" w:hAnsi="Calibri"/>
          <w:sz w:val="22"/>
          <w:szCs w:val="22"/>
        </w:rPr>
      </w:pPr>
    </w:p>
    <w:p w14:paraId="09F34BE1" w14:textId="1A0DAEFF" w:rsidR="00AF5923" w:rsidRPr="00FF253D" w:rsidRDefault="00AF5923" w:rsidP="00B26814">
      <w:pPr>
        <w:spacing w:after="0" w:line="240" w:lineRule="auto"/>
        <w:rPr>
          <w:rFonts w:ascii="Calibri" w:hAnsi="Calibri"/>
          <w:sz w:val="22"/>
          <w:szCs w:val="22"/>
        </w:rPr>
      </w:pPr>
      <w:r w:rsidRPr="00FF253D">
        <w:rPr>
          <w:rFonts w:ascii="Calibri" w:hAnsi="Calibri"/>
          <w:sz w:val="22"/>
          <w:szCs w:val="22"/>
        </w:rPr>
        <w:t xml:space="preserve">There was also the concern with the new Professional Learning Plans, partners no longer need EPPs to host </w:t>
      </w:r>
      <w:r w:rsidR="00B26814" w:rsidRPr="00FF253D">
        <w:rPr>
          <w:rFonts w:ascii="Calibri" w:hAnsi="Calibri"/>
          <w:sz w:val="22"/>
          <w:szCs w:val="22"/>
        </w:rPr>
        <w:t>professional development</w:t>
      </w:r>
      <w:r w:rsidRPr="00FF253D">
        <w:rPr>
          <w:rFonts w:ascii="Calibri" w:hAnsi="Calibri"/>
          <w:sz w:val="22"/>
          <w:szCs w:val="22"/>
        </w:rPr>
        <w:t>, somewhat damaging the reciprocal relationship of the past.</w:t>
      </w:r>
    </w:p>
    <w:p w14:paraId="0840E9E9" w14:textId="77777777" w:rsidR="00B26814" w:rsidRPr="00FF253D" w:rsidRDefault="00B26814" w:rsidP="00B26814">
      <w:pPr>
        <w:spacing w:after="0" w:line="240" w:lineRule="auto"/>
        <w:rPr>
          <w:rFonts w:ascii="Calibri" w:hAnsi="Calibri"/>
          <w:sz w:val="22"/>
          <w:szCs w:val="22"/>
        </w:rPr>
      </w:pPr>
    </w:p>
    <w:p w14:paraId="3CE2C394" w14:textId="611F4903" w:rsidR="00050149" w:rsidRPr="00FF253D" w:rsidRDefault="00AF5923" w:rsidP="00B26814">
      <w:pPr>
        <w:spacing w:after="0" w:line="240" w:lineRule="auto"/>
        <w:rPr>
          <w:rFonts w:ascii="Calibri" w:hAnsi="Calibri"/>
          <w:sz w:val="22"/>
          <w:szCs w:val="22"/>
        </w:rPr>
      </w:pPr>
      <w:r w:rsidRPr="00FF253D">
        <w:rPr>
          <w:rFonts w:ascii="Calibri" w:hAnsi="Calibri"/>
          <w:sz w:val="22"/>
          <w:szCs w:val="22"/>
        </w:rPr>
        <w:t>T</w:t>
      </w:r>
      <w:r w:rsidR="00050149" w:rsidRPr="00FF253D">
        <w:rPr>
          <w:rFonts w:ascii="Calibri" w:hAnsi="Calibri"/>
          <w:sz w:val="22"/>
          <w:szCs w:val="22"/>
        </w:rPr>
        <w:t xml:space="preserve">he expectation to provide induction support </w:t>
      </w:r>
      <w:r w:rsidRPr="00FF253D">
        <w:rPr>
          <w:rFonts w:ascii="Calibri" w:hAnsi="Calibri"/>
          <w:sz w:val="22"/>
          <w:szCs w:val="22"/>
        </w:rPr>
        <w:t xml:space="preserve">as a burden </w:t>
      </w:r>
      <w:r w:rsidR="00050149" w:rsidRPr="00FF253D">
        <w:rPr>
          <w:rFonts w:ascii="Calibri" w:hAnsi="Calibri"/>
          <w:sz w:val="22"/>
          <w:szCs w:val="22"/>
        </w:rPr>
        <w:t xml:space="preserve">on small EPPs </w:t>
      </w:r>
      <w:r w:rsidRPr="00FF253D">
        <w:rPr>
          <w:rFonts w:ascii="Calibri" w:hAnsi="Calibri"/>
          <w:sz w:val="22"/>
          <w:szCs w:val="22"/>
        </w:rPr>
        <w:t>was also expressed, particularly with regard</w:t>
      </w:r>
      <w:r w:rsidRPr="00FF253D">
        <w:rPr>
          <w:rFonts w:ascii="Calibri" w:hAnsi="Calibri"/>
          <w:strike/>
          <w:sz w:val="22"/>
          <w:szCs w:val="22"/>
        </w:rPr>
        <w:t>s</w:t>
      </w:r>
      <w:r w:rsidRPr="00FF253D">
        <w:rPr>
          <w:rFonts w:ascii="Calibri" w:hAnsi="Calibri"/>
          <w:sz w:val="22"/>
          <w:szCs w:val="22"/>
        </w:rPr>
        <w:t xml:space="preserve"> to work-overload on EPP faculty.</w:t>
      </w:r>
    </w:p>
    <w:p w14:paraId="47583E13" w14:textId="77777777" w:rsidR="00B26814" w:rsidRPr="00FF253D" w:rsidRDefault="00B26814" w:rsidP="00B26814">
      <w:pPr>
        <w:spacing w:after="0" w:line="240" w:lineRule="auto"/>
        <w:rPr>
          <w:rFonts w:ascii="Calibri" w:hAnsi="Calibri"/>
          <w:sz w:val="22"/>
          <w:szCs w:val="22"/>
        </w:rPr>
      </w:pPr>
    </w:p>
    <w:p w14:paraId="66D7C032" w14:textId="4B639BAE" w:rsidR="00F128BB" w:rsidRPr="00FF253D" w:rsidRDefault="00F128BB" w:rsidP="00B26814">
      <w:pPr>
        <w:spacing w:after="0" w:line="240" w:lineRule="auto"/>
        <w:rPr>
          <w:rFonts w:ascii="Calibri" w:hAnsi="Calibri"/>
          <w:sz w:val="22"/>
          <w:szCs w:val="22"/>
        </w:rPr>
      </w:pPr>
      <w:r w:rsidRPr="00FF253D">
        <w:rPr>
          <w:rFonts w:ascii="Calibri" w:hAnsi="Calibri"/>
          <w:sz w:val="22"/>
          <w:szCs w:val="22"/>
        </w:rPr>
        <w:t xml:space="preserve">Piedmont College was cited as an example of utilizing the coaching endorsement as a means for having mentors “practice” on candidates through the Woodrow Wilson Program. </w:t>
      </w:r>
    </w:p>
    <w:p w14:paraId="1D69230D" w14:textId="0D19A68E" w:rsidR="00F500E0" w:rsidRPr="00FF253D" w:rsidRDefault="00F500E0" w:rsidP="00B26814">
      <w:pPr>
        <w:spacing w:after="0" w:line="240" w:lineRule="auto"/>
        <w:rPr>
          <w:rFonts w:ascii="Calibri" w:hAnsi="Calibri"/>
          <w:sz w:val="22"/>
          <w:szCs w:val="22"/>
        </w:rPr>
      </w:pPr>
    </w:p>
    <w:p w14:paraId="2C174338" w14:textId="77777777" w:rsidR="00F500E0" w:rsidRPr="00FF253D" w:rsidRDefault="00F500E0" w:rsidP="00F500E0">
      <w:pPr>
        <w:spacing w:after="0" w:line="240" w:lineRule="auto"/>
        <w:rPr>
          <w:rFonts w:ascii="Calibri" w:hAnsi="Calibri"/>
          <w:sz w:val="22"/>
          <w:szCs w:val="22"/>
        </w:rPr>
      </w:pPr>
    </w:p>
    <w:p w14:paraId="706A0A45" w14:textId="4A1985BF" w:rsidR="00050149" w:rsidRPr="00FF253D" w:rsidRDefault="00050149" w:rsidP="00F500E0">
      <w:pPr>
        <w:pStyle w:val="Heading1"/>
        <w:spacing w:before="0" w:after="0"/>
        <w:rPr>
          <w:rFonts w:ascii="Calibri" w:hAnsi="Calibri"/>
          <w:color w:val="auto"/>
          <w:sz w:val="22"/>
          <w:szCs w:val="22"/>
        </w:rPr>
      </w:pPr>
      <w:r w:rsidRPr="00FF253D">
        <w:rPr>
          <w:rFonts w:ascii="Calibri" w:hAnsi="Calibri"/>
          <w:color w:val="auto"/>
          <w:sz w:val="22"/>
          <w:szCs w:val="22"/>
        </w:rPr>
        <w:t>2:30 PM Closing Session</w:t>
      </w:r>
    </w:p>
    <w:p w14:paraId="61DC9B26" w14:textId="41112E3D" w:rsidR="00050149" w:rsidRPr="00FF253D" w:rsidRDefault="0079339F" w:rsidP="00050149">
      <w:pPr>
        <w:rPr>
          <w:rFonts w:ascii="Calibri" w:hAnsi="Calibri"/>
          <w:strike/>
          <w:sz w:val="22"/>
          <w:szCs w:val="22"/>
        </w:rPr>
      </w:pPr>
      <w:r w:rsidRPr="00FF253D">
        <w:rPr>
          <w:rFonts w:ascii="Calibri" w:hAnsi="Calibri"/>
          <w:sz w:val="22"/>
          <w:szCs w:val="22"/>
        </w:rPr>
        <w:t xml:space="preserve">Dr. Pennington introduced </w:t>
      </w:r>
      <w:r w:rsidR="00EA7799" w:rsidRPr="00FF253D">
        <w:rPr>
          <w:rFonts w:ascii="Calibri" w:hAnsi="Calibri"/>
          <w:sz w:val="22"/>
          <w:szCs w:val="22"/>
        </w:rPr>
        <w:t>the</w:t>
      </w:r>
      <w:r w:rsidR="00EA7799" w:rsidRPr="00FF253D">
        <w:rPr>
          <w:rFonts w:ascii="Calibri" w:hAnsi="Calibri"/>
          <w:b/>
          <w:sz w:val="22"/>
          <w:szCs w:val="22"/>
        </w:rPr>
        <w:t xml:space="preserve"> </w:t>
      </w:r>
      <w:r w:rsidRPr="00FF253D">
        <w:rPr>
          <w:rFonts w:ascii="Calibri" w:hAnsi="Calibri"/>
          <w:sz w:val="22"/>
          <w:szCs w:val="22"/>
        </w:rPr>
        <w:t>p</w:t>
      </w:r>
      <w:r w:rsidR="00E60CEB" w:rsidRPr="00FF253D">
        <w:rPr>
          <w:rFonts w:ascii="Calibri" w:hAnsi="Calibri"/>
          <w:sz w:val="22"/>
          <w:szCs w:val="22"/>
        </w:rPr>
        <w:t>resident-</w:t>
      </w:r>
      <w:r w:rsidR="00050149" w:rsidRPr="00FF253D">
        <w:rPr>
          <w:rFonts w:ascii="Calibri" w:hAnsi="Calibri"/>
          <w:sz w:val="22"/>
          <w:szCs w:val="22"/>
        </w:rPr>
        <w:t>elect for 2017-</w:t>
      </w:r>
      <w:r w:rsidR="00EA7799" w:rsidRPr="00FF253D">
        <w:rPr>
          <w:rFonts w:ascii="Calibri" w:hAnsi="Calibri"/>
          <w:sz w:val="22"/>
          <w:szCs w:val="22"/>
        </w:rPr>
        <w:t>2018</w:t>
      </w:r>
      <w:r w:rsidR="00050149" w:rsidRPr="00FF253D">
        <w:rPr>
          <w:rFonts w:ascii="Calibri" w:hAnsi="Calibri"/>
          <w:sz w:val="22"/>
          <w:szCs w:val="22"/>
        </w:rPr>
        <w:t xml:space="preserve">, Dr. </w:t>
      </w:r>
      <w:r w:rsidR="000A3EF1" w:rsidRPr="00FF253D">
        <w:rPr>
          <w:rFonts w:ascii="Calibri" w:hAnsi="Calibri"/>
          <w:sz w:val="22"/>
          <w:szCs w:val="22"/>
        </w:rPr>
        <w:t>Rachel</w:t>
      </w:r>
      <w:r w:rsidR="00050149" w:rsidRPr="00FF253D">
        <w:rPr>
          <w:rFonts w:ascii="Calibri" w:hAnsi="Calibri"/>
          <w:sz w:val="22"/>
          <w:szCs w:val="22"/>
        </w:rPr>
        <w:t xml:space="preserve"> Abbo</w:t>
      </w:r>
      <w:r w:rsidR="000A3EF1" w:rsidRPr="00FF253D">
        <w:rPr>
          <w:rFonts w:ascii="Calibri" w:hAnsi="Calibri"/>
          <w:sz w:val="22"/>
          <w:szCs w:val="22"/>
        </w:rPr>
        <w:t>t</w:t>
      </w:r>
      <w:r w:rsidR="00050149" w:rsidRPr="00FF253D">
        <w:rPr>
          <w:rFonts w:ascii="Calibri" w:hAnsi="Calibri"/>
          <w:sz w:val="22"/>
          <w:szCs w:val="22"/>
        </w:rPr>
        <w:t xml:space="preserve">t. </w:t>
      </w:r>
      <w:r w:rsidR="00EA7799" w:rsidRPr="00FF253D">
        <w:rPr>
          <w:rFonts w:ascii="Calibri" w:hAnsi="Calibri"/>
          <w:sz w:val="22"/>
          <w:szCs w:val="22"/>
        </w:rPr>
        <w:t>No vote was necessary as</w:t>
      </w:r>
      <w:r w:rsidR="00EA7799" w:rsidRPr="00FF253D">
        <w:rPr>
          <w:rFonts w:ascii="Calibri" w:hAnsi="Calibri"/>
          <w:b/>
          <w:sz w:val="22"/>
          <w:szCs w:val="22"/>
        </w:rPr>
        <w:t xml:space="preserve"> </w:t>
      </w:r>
      <w:r w:rsidR="00050149" w:rsidRPr="00FF253D">
        <w:rPr>
          <w:rFonts w:ascii="Calibri" w:hAnsi="Calibri"/>
          <w:sz w:val="22"/>
          <w:szCs w:val="22"/>
        </w:rPr>
        <w:t>she was the only nomination</w:t>
      </w:r>
      <w:r w:rsidRPr="00FF253D">
        <w:rPr>
          <w:rFonts w:ascii="Calibri" w:hAnsi="Calibri"/>
          <w:sz w:val="22"/>
          <w:szCs w:val="22"/>
        </w:rPr>
        <w:t xml:space="preserve"> provided by the nominating committee</w:t>
      </w:r>
      <w:r w:rsidR="00DF2223" w:rsidRPr="00FF253D">
        <w:rPr>
          <w:rFonts w:ascii="Calibri" w:hAnsi="Calibri"/>
          <w:b/>
          <w:sz w:val="22"/>
          <w:szCs w:val="22"/>
        </w:rPr>
        <w:t xml:space="preserve">.  </w:t>
      </w:r>
      <w:r w:rsidR="00050149" w:rsidRPr="00FF253D">
        <w:rPr>
          <w:rFonts w:ascii="Calibri" w:hAnsi="Calibri"/>
          <w:strike/>
          <w:sz w:val="22"/>
          <w:szCs w:val="22"/>
        </w:rPr>
        <w:t xml:space="preserve">  </w:t>
      </w:r>
    </w:p>
    <w:p w14:paraId="1081AA15" w14:textId="77777777" w:rsidR="00B05721" w:rsidRPr="00FF253D" w:rsidRDefault="00B05721" w:rsidP="00CF7AFF">
      <w:pPr>
        <w:rPr>
          <w:rFonts w:ascii="Calibri" w:hAnsi="Calibri"/>
          <w:sz w:val="22"/>
          <w:szCs w:val="22"/>
        </w:rPr>
      </w:pPr>
    </w:p>
    <w:sectPr w:rsidR="00B05721" w:rsidRPr="00FF253D" w:rsidSect="00325D8D">
      <w:footerReference w:type="default" r:id="rId10"/>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6203AE" w14:textId="77777777" w:rsidR="00DA0205" w:rsidRDefault="00DA0205" w:rsidP="00483DEF">
      <w:pPr>
        <w:spacing w:after="0" w:line="240" w:lineRule="auto"/>
      </w:pPr>
      <w:r>
        <w:separator/>
      </w:r>
    </w:p>
  </w:endnote>
  <w:endnote w:type="continuationSeparator" w:id="0">
    <w:p w14:paraId="5739332A" w14:textId="77777777" w:rsidR="00DA0205" w:rsidRDefault="00DA0205" w:rsidP="00483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STXinwei">
    <w:altName w:val="SimSun"/>
    <w:charset w:val="86"/>
    <w:family w:val="auto"/>
    <w:pitch w:val="variable"/>
    <w:sig w:usb0="00000001" w:usb1="080F0000" w:usb2="00000010" w:usb3="00000000" w:csb0="00040000" w:csb1="00000000"/>
  </w:font>
  <w:font w:name="Tahoma">
    <w:panose1 w:val="020B0604030504040204"/>
    <w:charset w:val="00"/>
    <w:family w:val="swiss"/>
    <w:pitch w:val="variable"/>
    <w:sig w:usb0="E1002EFF" w:usb1="C000605B" w:usb2="00000029" w:usb3="00000000" w:csb0="000101FF" w:csb1="00000000"/>
  </w:font>
  <w:font w:name="FZYaoTi">
    <w:altName w:val="方正姚体"/>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0339699"/>
      <w:docPartObj>
        <w:docPartGallery w:val="Page Numbers (Bottom of Page)"/>
        <w:docPartUnique/>
      </w:docPartObj>
    </w:sdtPr>
    <w:sdtEndPr/>
    <w:sdtContent>
      <w:sdt>
        <w:sdtPr>
          <w:id w:val="-1705238520"/>
          <w:docPartObj>
            <w:docPartGallery w:val="Page Numbers (Top of Page)"/>
            <w:docPartUnique/>
          </w:docPartObj>
        </w:sdtPr>
        <w:sdtEndPr/>
        <w:sdtContent>
          <w:p w14:paraId="6DF1471D" w14:textId="0F9D52D8" w:rsidR="00807F3D" w:rsidRDefault="00807F3D">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A4198E">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A4198E">
              <w:rPr>
                <w:b/>
                <w:bCs/>
                <w:noProof/>
              </w:rPr>
              <w:t>6</w:t>
            </w:r>
            <w:r>
              <w:rPr>
                <w:b/>
                <w:bCs/>
                <w:sz w:val="24"/>
                <w:szCs w:val="24"/>
              </w:rPr>
              <w:fldChar w:fldCharType="end"/>
            </w:r>
          </w:p>
        </w:sdtContent>
      </w:sdt>
    </w:sdtContent>
  </w:sdt>
  <w:p w14:paraId="5C422130" w14:textId="77777777" w:rsidR="00807F3D" w:rsidRDefault="00807F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7CFBF8" w14:textId="77777777" w:rsidR="00DA0205" w:rsidRDefault="00DA0205" w:rsidP="00483DEF">
      <w:pPr>
        <w:spacing w:after="0" w:line="240" w:lineRule="auto"/>
      </w:pPr>
      <w:r>
        <w:separator/>
      </w:r>
    </w:p>
  </w:footnote>
  <w:footnote w:type="continuationSeparator" w:id="0">
    <w:p w14:paraId="3916535A" w14:textId="77777777" w:rsidR="00DA0205" w:rsidRDefault="00DA0205" w:rsidP="00483D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C2D1B"/>
    <w:multiLevelType w:val="hybridMultilevel"/>
    <w:tmpl w:val="35B83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F75820"/>
    <w:multiLevelType w:val="hybridMultilevel"/>
    <w:tmpl w:val="39747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A07BA"/>
    <w:multiLevelType w:val="hybridMultilevel"/>
    <w:tmpl w:val="209668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664E82"/>
    <w:multiLevelType w:val="hybridMultilevel"/>
    <w:tmpl w:val="F4D8BD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6E5738"/>
    <w:multiLevelType w:val="hybridMultilevel"/>
    <w:tmpl w:val="2FDA2F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B761E0"/>
    <w:multiLevelType w:val="hybridMultilevel"/>
    <w:tmpl w:val="226854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35F"/>
    <w:multiLevelType w:val="hybridMultilevel"/>
    <w:tmpl w:val="2BBE66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014647"/>
    <w:multiLevelType w:val="hybridMultilevel"/>
    <w:tmpl w:val="AF561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381B9D"/>
    <w:multiLevelType w:val="hybridMultilevel"/>
    <w:tmpl w:val="2104141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31695582"/>
    <w:multiLevelType w:val="hybridMultilevel"/>
    <w:tmpl w:val="B548FB06"/>
    <w:lvl w:ilvl="0" w:tplc="BF442E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7FF623A"/>
    <w:multiLevelType w:val="hybridMultilevel"/>
    <w:tmpl w:val="20026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206B3E"/>
    <w:multiLevelType w:val="hybridMultilevel"/>
    <w:tmpl w:val="AC7CBEA0"/>
    <w:lvl w:ilvl="0" w:tplc="EB78ECC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372467"/>
    <w:multiLevelType w:val="hybridMultilevel"/>
    <w:tmpl w:val="08669D6A"/>
    <w:lvl w:ilvl="0" w:tplc="EB78ECC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222B46"/>
    <w:multiLevelType w:val="hybridMultilevel"/>
    <w:tmpl w:val="CCFA4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470E58"/>
    <w:multiLevelType w:val="hybridMultilevel"/>
    <w:tmpl w:val="DAB03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98E5F72"/>
    <w:multiLevelType w:val="hybridMultilevel"/>
    <w:tmpl w:val="C512E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52334F"/>
    <w:multiLevelType w:val="hybridMultilevel"/>
    <w:tmpl w:val="566CD2F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F03DC5"/>
    <w:multiLevelType w:val="hybridMultilevel"/>
    <w:tmpl w:val="E59292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2231427"/>
    <w:multiLevelType w:val="hybridMultilevel"/>
    <w:tmpl w:val="ACAE40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7D2747"/>
    <w:multiLevelType w:val="hybridMultilevel"/>
    <w:tmpl w:val="716E1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BE468A"/>
    <w:multiLevelType w:val="hybridMultilevel"/>
    <w:tmpl w:val="A08CA688"/>
    <w:lvl w:ilvl="0" w:tplc="EB78ECC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16F0A2C"/>
    <w:multiLevelType w:val="hybridMultilevel"/>
    <w:tmpl w:val="93E8D12A"/>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2" w15:restartNumberingAfterBreak="0">
    <w:nsid w:val="7D6616C1"/>
    <w:multiLevelType w:val="hybridMultilevel"/>
    <w:tmpl w:val="43683A88"/>
    <w:lvl w:ilvl="0" w:tplc="EB78ECC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9"/>
  </w:num>
  <w:num w:numId="4">
    <w:abstractNumId w:val="7"/>
  </w:num>
  <w:num w:numId="5">
    <w:abstractNumId w:val="0"/>
  </w:num>
  <w:num w:numId="6">
    <w:abstractNumId w:val="17"/>
  </w:num>
  <w:num w:numId="7">
    <w:abstractNumId w:val="5"/>
  </w:num>
  <w:num w:numId="8">
    <w:abstractNumId w:val="15"/>
  </w:num>
  <w:num w:numId="9">
    <w:abstractNumId w:val="18"/>
  </w:num>
  <w:num w:numId="10">
    <w:abstractNumId w:val="1"/>
  </w:num>
  <w:num w:numId="11">
    <w:abstractNumId w:val="16"/>
  </w:num>
  <w:num w:numId="12">
    <w:abstractNumId w:val="13"/>
  </w:num>
  <w:num w:numId="13">
    <w:abstractNumId w:val="6"/>
  </w:num>
  <w:num w:numId="14">
    <w:abstractNumId w:val="10"/>
  </w:num>
  <w:num w:numId="15">
    <w:abstractNumId w:val="8"/>
  </w:num>
  <w:num w:numId="16">
    <w:abstractNumId w:val="19"/>
  </w:num>
  <w:num w:numId="17">
    <w:abstractNumId w:val="4"/>
  </w:num>
  <w:num w:numId="18">
    <w:abstractNumId w:val="21"/>
  </w:num>
  <w:num w:numId="19">
    <w:abstractNumId w:val="14"/>
  </w:num>
  <w:num w:numId="20">
    <w:abstractNumId w:val="22"/>
  </w:num>
  <w:num w:numId="21">
    <w:abstractNumId w:val="11"/>
  </w:num>
  <w:num w:numId="22">
    <w:abstractNumId w:val="2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EFC"/>
    <w:rsid w:val="000007F2"/>
    <w:rsid w:val="00010124"/>
    <w:rsid w:val="00012B91"/>
    <w:rsid w:val="00013489"/>
    <w:rsid w:val="00016E71"/>
    <w:rsid w:val="00026FA0"/>
    <w:rsid w:val="000301D3"/>
    <w:rsid w:val="00040E5A"/>
    <w:rsid w:val="000455C7"/>
    <w:rsid w:val="00047006"/>
    <w:rsid w:val="00047AAC"/>
    <w:rsid w:val="00050149"/>
    <w:rsid w:val="0005068F"/>
    <w:rsid w:val="000652F3"/>
    <w:rsid w:val="00073C5B"/>
    <w:rsid w:val="00074750"/>
    <w:rsid w:val="00094959"/>
    <w:rsid w:val="000A3EF1"/>
    <w:rsid w:val="000B4166"/>
    <w:rsid w:val="000B5604"/>
    <w:rsid w:val="000B7C1E"/>
    <w:rsid w:val="000E6C2B"/>
    <w:rsid w:val="000F68A4"/>
    <w:rsid w:val="00106610"/>
    <w:rsid w:val="00115BD4"/>
    <w:rsid w:val="00126239"/>
    <w:rsid w:val="00126E13"/>
    <w:rsid w:val="00127526"/>
    <w:rsid w:val="00132A7F"/>
    <w:rsid w:val="00134945"/>
    <w:rsid w:val="00135193"/>
    <w:rsid w:val="00135565"/>
    <w:rsid w:val="00141F46"/>
    <w:rsid w:val="00147750"/>
    <w:rsid w:val="00153271"/>
    <w:rsid w:val="00157BC5"/>
    <w:rsid w:val="00162243"/>
    <w:rsid w:val="001649ED"/>
    <w:rsid w:val="00165B98"/>
    <w:rsid w:val="001751F4"/>
    <w:rsid w:val="00176F82"/>
    <w:rsid w:val="001826BB"/>
    <w:rsid w:val="00182C7A"/>
    <w:rsid w:val="00191EDE"/>
    <w:rsid w:val="00197288"/>
    <w:rsid w:val="001A3C9F"/>
    <w:rsid w:val="001B07B6"/>
    <w:rsid w:val="001B757F"/>
    <w:rsid w:val="001C2F4E"/>
    <w:rsid w:val="001C3F75"/>
    <w:rsid w:val="001F65B1"/>
    <w:rsid w:val="0020038E"/>
    <w:rsid w:val="002014BB"/>
    <w:rsid w:val="00203AEA"/>
    <w:rsid w:val="002061EF"/>
    <w:rsid w:val="0021009C"/>
    <w:rsid w:val="00216D61"/>
    <w:rsid w:val="00231593"/>
    <w:rsid w:val="002570CF"/>
    <w:rsid w:val="002603B8"/>
    <w:rsid w:val="0026367D"/>
    <w:rsid w:val="00270BC4"/>
    <w:rsid w:val="00270ED4"/>
    <w:rsid w:val="00273B77"/>
    <w:rsid w:val="00277CC6"/>
    <w:rsid w:val="0028196C"/>
    <w:rsid w:val="002868F5"/>
    <w:rsid w:val="002A3E05"/>
    <w:rsid w:val="002A447B"/>
    <w:rsid w:val="002A4AC4"/>
    <w:rsid w:val="002A5D43"/>
    <w:rsid w:val="002B0684"/>
    <w:rsid w:val="002B560E"/>
    <w:rsid w:val="002C4851"/>
    <w:rsid w:val="002C6D42"/>
    <w:rsid w:val="002E75C4"/>
    <w:rsid w:val="002F7293"/>
    <w:rsid w:val="003008C6"/>
    <w:rsid w:val="00307E1E"/>
    <w:rsid w:val="00316090"/>
    <w:rsid w:val="00325D8D"/>
    <w:rsid w:val="003310AA"/>
    <w:rsid w:val="00333AEC"/>
    <w:rsid w:val="00334C9F"/>
    <w:rsid w:val="00345F0E"/>
    <w:rsid w:val="0034679F"/>
    <w:rsid w:val="003500DD"/>
    <w:rsid w:val="0036044F"/>
    <w:rsid w:val="003673A1"/>
    <w:rsid w:val="0037691C"/>
    <w:rsid w:val="00395E83"/>
    <w:rsid w:val="003A23C9"/>
    <w:rsid w:val="003B10E1"/>
    <w:rsid w:val="003C19DD"/>
    <w:rsid w:val="003D404F"/>
    <w:rsid w:val="003D770C"/>
    <w:rsid w:val="003D780A"/>
    <w:rsid w:val="003E7B2E"/>
    <w:rsid w:val="003F5244"/>
    <w:rsid w:val="00404742"/>
    <w:rsid w:val="0040681A"/>
    <w:rsid w:val="004149AC"/>
    <w:rsid w:val="0042724F"/>
    <w:rsid w:val="00430373"/>
    <w:rsid w:val="0043104D"/>
    <w:rsid w:val="0044382C"/>
    <w:rsid w:val="00447BBA"/>
    <w:rsid w:val="004536C1"/>
    <w:rsid w:val="0047180A"/>
    <w:rsid w:val="00475F03"/>
    <w:rsid w:val="00480050"/>
    <w:rsid w:val="00481C9C"/>
    <w:rsid w:val="00483DEF"/>
    <w:rsid w:val="004903EC"/>
    <w:rsid w:val="00491578"/>
    <w:rsid w:val="004918B7"/>
    <w:rsid w:val="00492753"/>
    <w:rsid w:val="00495A71"/>
    <w:rsid w:val="004A5CD6"/>
    <w:rsid w:val="004B1387"/>
    <w:rsid w:val="004B25A1"/>
    <w:rsid w:val="004C6CE9"/>
    <w:rsid w:val="004C70A4"/>
    <w:rsid w:val="004E02FA"/>
    <w:rsid w:val="004E2A2B"/>
    <w:rsid w:val="004F0325"/>
    <w:rsid w:val="004F1577"/>
    <w:rsid w:val="00502A4A"/>
    <w:rsid w:val="00517E02"/>
    <w:rsid w:val="005207D1"/>
    <w:rsid w:val="005319AD"/>
    <w:rsid w:val="00560DE3"/>
    <w:rsid w:val="00561263"/>
    <w:rsid w:val="00561642"/>
    <w:rsid w:val="00562730"/>
    <w:rsid w:val="005733E3"/>
    <w:rsid w:val="005801BE"/>
    <w:rsid w:val="00580B1A"/>
    <w:rsid w:val="00583F9D"/>
    <w:rsid w:val="005926CA"/>
    <w:rsid w:val="00596325"/>
    <w:rsid w:val="005A571B"/>
    <w:rsid w:val="005C5D22"/>
    <w:rsid w:val="005E4717"/>
    <w:rsid w:val="005E48CE"/>
    <w:rsid w:val="005E52DF"/>
    <w:rsid w:val="005E5EFC"/>
    <w:rsid w:val="005F7DE4"/>
    <w:rsid w:val="00606FF4"/>
    <w:rsid w:val="006145D1"/>
    <w:rsid w:val="006154A2"/>
    <w:rsid w:val="00652B39"/>
    <w:rsid w:val="0066583D"/>
    <w:rsid w:val="00674E5C"/>
    <w:rsid w:val="00677B66"/>
    <w:rsid w:val="0068242A"/>
    <w:rsid w:val="006825E7"/>
    <w:rsid w:val="00686404"/>
    <w:rsid w:val="006A0A64"/>
    <w:rsid w:val="006A6EF1"/>
    <w:rsid w:val="006C1462"/>
    <w:rsid w:val="006C20A2"/>
    <w:rsid w:val="006C5F3E"/>
    <w:rsid w:val="006D3002"/>
    <w:rsid w:val="006D3DF0"/>
    <w:rsid w:val="006E12BB"/>
    <w:rsid w:val="006E27E5"/>
    <w:rsid w:val="006F5014"/>
    <w:rsid w:val="006F63C3"/>
    <w:rsid w:val="007013A6"/>
    <w:rsid w:val="00702C2B"/>
    <w:rsid w:val="00711E41"/>
    <w:rsid w:val="0071499F"/>
    <w:rsid w:val="007225F1"/>
    <w:rsid w:val="00724DE3"/>
    <w:rsid w:val="00732D86"/>
    <w:rsid w:val="00735DE1"/>
    <w:rsid w:val="007364D2"/>
    <w:rsid w:val="0074018B"/>
    <w:rsid w:val="0074665E"/>
    <w:rsid w:val="00746AFE"/>
    <w:rsid w:val="00747D60"/>
    <w:rsid w:val="00752EDF"/>
    <w:rsid w:val="00764D05"/>
    <w:rsid w:val="007661D4"/>
    <w:rsid w:val="007678DA"/>
    <w:rsid w:val="007856FC"/>
    <w:rsid w:val="0078651C"/>
    <w:rsid w:val="0079135C"/>
    <w:rsid w:val="0079339F"/>
    <w:rsid w:val="00797ED3"/>
    <w:rsid w:val="007A169A"/>
    <w:rsid w:val="007A285E"/>
    <w:rsid w:val="007A3FEA"/>
    <w:rsid w:val="007A6369"/>
    <w:rsid w:val="007B0794"/>
    <w:rsid w:val="007B6267"/>
    <w:rsid w:val="007C5CA6"/>
    <w:rsid w:val="007D37F8"/>
    <w:rsid w:val="007D5060"/>
    <w:rsid w:val="007F34A7"/>
    <w:rsid w:val="007F493C"/>
    <w:rsid w:val="00807F3D"/>
    <w:rsid w:val="00813A53"/>
    <w:rsid w:val="00822561"/>
    <w:rsid w:val="008635F4"/>
    <w:rsid w:val="008676FB"/>
    <w:rsid w:val="00867B01"/>
    <w:rsid w:val="00870EA3"/>
    <w:rsid w:val="008749C1"/>
    <w:rsid w:val="00880D37"/>
    <w:rsid w:val="008879C5"/>
    <w:rsid w:val="008A2B5B"/>
    <w:rsid w:val="008A456A"/>
    <w:rsid w:val="008A581A"/>
    <w:rsid w:val="008B73BF"/>
    <w:rsid w:val="008C1C81"/>
    <w:rsid w:val="008C5575"/>
    <w:rsid w:val="008C6BA4"/>
    <w:rsid w:val="008D3A68"/>
    <w:rsid w:val="008D45E5"/>
    <w:rsid w:val="008E3F0A"/>
    <w:rsid w:val="008E63B6"/>
    <w:rsid w:val="008E6725"/>
    <w:rsid w:val="008F4C9A"/>
    <w:rsid w:val="00905168"/>
    <w:rsid w:val="009138D8"/>
    <w:rsid w:val="009230CD"/>
    <w:rsid w:val="0092360B"/>
    <w:rsid w:val="00924441"/>
    <w:rsid w:val="009310E2"/>
    <w:rsid w:val="00935A75"/>
    <w:rsid w:val="00937E82"/>
    <w:rsid w:val="009406E6"/>
    <w:rsid w:val="0094419D"/>
    <w:rsid w:val="00947230"/>
    <w:rsid w:val="00951817"/>
    <w:rsid w:val="00953919"/>
    <w:rsid w:val="00973A94"/>
    <w:rsid w:val="00975551"/>
    <w:rsid w:val="0097664F"/>
    <w:rsid w:val="00983276"/>
    <w:rsid w:val="00997601"/>
    <w:rsid w:val="009A3A09"/>
    <w:rsid w:val="009A6862"/>
    <w:rsid w:val="009B2519"/>
    <w:rsid w:val="009B65F6"/>
    <w:rsid w:val="009D3270"/>
    <w:rsid w:val="009D592D"/>
    <w:rsid w:val="009F51E3"/>
    <w:rsid w:val="00A03539"/>
    <w:rsid w:val="00A036E8"/>
    <w:rsid w:val="00A04CA5"/>
    <w:rsid w:val="00A058E0"/>
    <w:rsid w:val="00A17F9F"/>
    <w:rsid w:val="00A20F1E"/>
    <w:rsid w:val="00A31497"/>
    <w:rsid w:val="00A4198E"/>
    <w:rsid w:val="00A44595"/>
    <w:rsid w:val="00A479EF"/>
    <w:rsid w:val="00A52C40"/>
    <w:rsid w:val="00A55004"/>
    <w:rsid w:val="00A5728F"/>
    <w:rsid w:val="00A6797A"/>
    <w:rsid w:val="00A72584"/>
    <w:rsid w:val="00A9069D"/>
    <w:rsid w:val="00A92541"/>
    <w:rsid w:val="00A94292"/>
    <w:rsid w:val="00A96121"/>
    <w:rsid w:val="00AA0962"/>
    <w:rsid w:val="00AA2728"/>
    <w:rsid w:val="00AA6BAD"/>
    <w:rsid w:val="00AB6293"/>
    <w:rsid w:val="00AC59DE"/>
    <w:rsid w:val="00AC609A"/>
    <w:rsid w:val="00AD3C44"/>
    <w:rsid w:val="00AF5923"/>
    <w:rsid w:val="00B05721"/>
    <w:rsid w:val="00B2130C"/>
    <w:rsid w:val="00B26814"/>
    <w:rsid w:val="00B40791"/>
    <w:rsid w:val="00B41F8C"/>
    <w:rsid w:val="00B47589"/>
    <w:rsid w:val="00B95B70"/>
    <w:rsid w:val="00B96BBE"/>
    <w:rsid w:val="00B975A9"/>
    <w:rsid w:val="00BB0528"/>
    <w:rsid w:val="00BC3A58"/>
    <w:rsid w:val="00BC7970"/>
    <w:rsid w:val="00BD6B64"/>
    <w:rsid w:val="00BE7B19"/>
    <w:rsid w:val="00BF61E2"/>
    <w:rsid w:val="00BF795D"/>
    <w:rsid w:val="00C16CA1"/>
    <w:rsid w:val="00C22FA5"/>
    <w:rsid w:val="00C277E9"/>
    <w:rsid w:val="00C307D4"/>
    <w:rsid w:val="00C3682B"/>
    <w:rsid w:val="00C405C5"/>
    <w:rsid w:val="00C41087"/>
    <w:rsid w:val="00C4599B"/>
    <w:rsid w:val="00C57E2F"/>
    <w:rsid w:val="00CA13C9"/>
    <w:rsid w:val="00CA3428"/>
    <w:rsid w:val="00CA3C68"/>
    <w:rsid w:val="00CD30E2"/>
    <w:rsid w:val="00CF2002"/>
    <w:rsid w:val="00CF3798"/>
    <w:rsid w:val="00CF4A81"/>
    <w:rsid w:val="00CF57EB"/>
    <w:rsid w:val="00CF7AFF"/>
    <w:rsid w:val="00D00E35"/>
    <w:rsid w:val="00D1064D"/>
    <w:rsid w:val="00D10A9F"/>
    <w:rsid w:val="00D10E0F"/>
    <w:rsid w:val="00D143E9"/>
    <w:rsid w:val="00D329AC"/>
    <w:rsid w:val="00D44688"/>
    <w:rsid w:val="00D45B50"/>
    <w:rsid w:val="00D55AF3"/>
    <w:rsid w:val="00D57AC2"/>
    <w:rsid w:val="00D6237F"/>
    <w:rsid w:val="00D72246"/>
    <w:rsid w:val="00D72A60"/>
    <w:rsid w:val="00D73BD4"/>
    <w:rsid w:val="00D81205"/>
    <w:rsid w:val="00D84BE8"/>
    <w:rsid w:val="00D86B3F"/>
    <w:rsid w:val="00D929D4"/>
    <w:rsid w:val="00D96250"/>
    <w:rsid w:val="00DA0205"/>
    <w:rsid w:val="00DB198C"/>
    <w:rsid w:val="00DE64AD"/>
    <w:rsid w:val="00DF2223"/>
    <w:rsid w:val="00DF47D0"/>
    <w:rsid w:val="00E0054E"/>
    <w:rsid w:val="00E104AA"/>
    <w:rsid w:val="00E11BE4"/>
    <w:rsid w:val="00E20241"/>
    <w:rsid w:val="00E31610"/>
    <w:rsid w:val="00E328CD"/>
    <w:rsid w:val="00E45861"/>
    <w:rsid w:val="00E55520"/>
    <w:rsid w:val="00E57C99"/>
    <w:rsid w:val="00E60CEB"/>
    <w:rsid w:val="00E654E4"/>
    <w:rsid w:val="00E74663"/>
    <w:rsid w:val="00E77AAC"/>
    <w:rsid w:val="00E805FC"/>
    <w:rsid w:val="00E82F6C"/>
    <w:rsid w:val="00E86DC9"/>
    <w:rsid w:val="00E90B6D"/>
    <w:rsid w:val="00E97EB3"/>
    <w:rsid w:val="00EA7799"/>
    <w:rsid w:val="00EB2AA4"/>
    <w:rsid w:val="00EB5806"/>
    <w:rsid w:val="00EC3DA5"/>
    <w:rsid w:val="00EC6629"/>
    <w:rsid w:val="00EC7B2A"/>
    <w:rsid w:val="00ED0297"/>
    <w:rsid w:val="00ED0D59"/>
    <w:rsid w:val="00ED2AEB"/>
    <w:rsid w:val="00ED562C"/>
    <w:rsid w:val="00EE3F91"/>
    <w:rsid w:val="00EE430B"/>
    <w:rsid w:val="00EE7D70"/>
    <w:rsid w:val="00EF5CD0"/>
    <w:rsid w:val="00EF7B58"/>
    <w:rsid w:val="00F027E5"/>
    <w:rsid w:val="00F068A0"/>
    <w:rsid w:val="00F1040C"/>
    <w:rsid w:val="00F128BB"/>
    <w:rsid w:val="00F225EE"/>
    <w:rsid w:val="00F278AD"/>
    <w:rsid w:val="00F27E44"/>
    <w:rsid w:val="00F331DA"/>
    <w:rsid w:val="00F4723A"/>
    <w:rsid w:val="00F500E0"/>
    <w:rsid w:val="00F56A7A"/>
    <w:rsid w:val="00F663DB"/>
    <w:rsid w:val="00F70704"/>
    <w:rsid w:val="00FA1523"/>
    <w:rsid w:val="00FA6BDC"/>
    <w:rsid w:val="00FB31F6"/>
    <w:rsid w:val="00FB37A6"/>
    <w:rsid w:val="00FC3C12"/>
    <w:rsid w:val="00FC53D5"/>
    <w:rsid w:val="00FD0949"/>
    <w:rsid w:val="00FD651D"/>
    <w:rsid w:val="00FD72A8"/>
    <w:rsid w:val="00FE6EC1"/>
    <w:rsid w:val="00FF253D"/>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43CA8"/>
  <w15:docId w15:val="{968BC09F-DE1F-4F21-B252-9DF726AA4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pPr>
        <w:spacing w:after="12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bottom w:val="single" w:sz="4" w:space="1" w:color="4A66AC" w:themeColor="accent1"/>
      </w:pBdr>
      <w:spacing w:before="400" w:after="40" w:line="240" w:lineRule="auto"/>
      <w:outlineLvl w:val="0"/>
    </w:pPr>
    <w:rPr>
      <w:rFonts w:asciiTheme="majorHAnsi" w:eastAsiaTheme="majorEastAsia" w:hAnsiTheme="majorHAnsi" w:cstheme="majorBidi"/>
      <w:color w:val="4A66AC" w:themeColor="accent1"/>
      <w:sz w:val="32"/>
      <w:szCs w:val="32"/>
    </w:rPr>
  </w:style>
  <w:style w:type="paragraph" w:styleId="Heading2">
    <w:name w:val="heading 2"/>
    <w:basedOn w:val="Normal"/>
    <w:next w:val="Normal"/>
    <w:link w:val="Heading2Char"/>
    <w:uiPriority w:val="9"/>
    <w:semiHidden/>
    <w:unhideWhenUsed/>
    <w:qFormat/>
    <w:pPr>
      <w:keepNext/>
      <w:keepLines/>
      <w:spacing w:before="160" w:after="0" w:line="240" w:lineRule="auto"/>
      <w:outlineLvl w:val="1"/>
    </w:pPr>
    <w:rPr>
      <w:rFonts w:asciiTheme="majorHAnsi" w:eastAsiaTheme="majorEastAsia" w:hAnsiTheme="majorHAnsi" w:cstheme="majorBidi"/>
      <w:color w:val="4A66AC" w:themeColor="accent1"/>
      <w:sz w:val="28"/>
      <w:szCs w:val="28"/>
    </w:rPr>
  </w:style>
  <w:style w:type="paragraph" w:styleId="Heading3">
    <w:name w:val="heading 3"/>
    <w:basedOn w:val="Normal"/>
    <w:next w:val="Normal"/>
    <w:link w:val="Heading3Char"/>
    <w:uiPriority w:val="9"/>
    <w:semiHidden/>
    <w:unhideWhenUsed/>
    <w:qFormat/>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color w:val="4A66AC" w:themeColor="accent1"/>
      <w:spacing w:val="-7"/>
      <w:sz w:val="64"/>
      <w:szCs w:val="64"/>
    </w:rPr>
  </w:style>
  <w:style w:type="character" w:customStyle="1" w:styleId="TitleChar">
    <w:name w:val="Title Char"/>
    <w:basedOn w:val="DefaultParagraphFont"/>
    <w:link w:val="Title"/>
    <w:uiPriority w:val="10"/>
    <w:rPr>
      <w:rFonts w:asciiTheme="majorHAnsi" w:eastAsiaTheme="majorEastAsia" w:hAnsiTheme="majorHAnsi" w:cstheme="majorBidi"/>
      <w:color w:val="4A66AC" w:themeColor="accent1"/>
      <w:spacing w:val="-7"/>
      <w:sz w:val="64"/>
      <w:szCs w:val="64"/>
    </w:rPr>
  </w:style>
  <w:style w:type="paragraph" w:styleId="Subtitle">
    <w:name w:val="Subtitle"/>
    <w:basedOn w:val="Normal"/>
    <w:next w:val="Normal"/>
    <w:link w:val="SubtitleChar"/>
    <w:uiPriority w:val="11"/>
    <w:qFormat/>
    <w:pPr>
      <w:numPr>
        <w:ilvl w:val="1"/>
      </w:numPr>
      <w:spacing w:after="240" w:line="240" w:lineRule="auto"/>
    </w:pPr>
    <w:rPr>
      <w:rFonts w:asciiTheme="majorHAnsi" w:eastAsiaTheme="majorEastAsia" w:hAnsiTheme="majorHAnsi" w:cstheme="majorBidi"/>
      <w:color w:val="404040" w:themeColor="text1" w:themeTint="BF"/>
      <w:sz w:val="28"/>
      <w:szCs w:val="28"/>
    </w:rPr>
  </w:style>
  <w:style w:type="character" w:customStyle="1" w:styleId="SubtitleChar">
    <w:name w:val="Subtitle Char"/>
    <w:basedOn w:val="DefaultParagraphFont"/>
    <w:link w:val="Subtitle"/>
    <w:uiPriority w:val="11"/>
    <w:rPr>
      <w:rFonts w:asciiTheme="majorHAnsi" w:eastAsiaTheme="majorEastAsia" w:hAnsiTheme="majorHAnsi" w:cstheme="majorBidi"/>
      <w:color w:val="404040" w:themeColor="text1" w:themeTint="BF"/>
      <w:sz w:val="28"/>
      <w:szCs w:val="2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4A66AC" w:themeColor="accent1"/>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4A66AC" w:themeColor="accent1"/>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smallCaps/>
      <w:color w:val="595959" w:themeColor="text1" w:themeTint="A6"/>
    </w:rPr>
  </w:style>
  <w:style w:type="character" w:styleId="SubtleEmphasis">
    <w:name w:val="Subtle Emphasis"/>
    <w:basedOn w:val="DefaultParagraphFont"/>
    <w:uiPriority w:val="19"/>
    <w:qFormat/>
    <w:rPr>
      <w:i/>
      <w:iCs/>
      <w:color w:val="595959" w:themeColor="text1" w:themeTint="A6"/>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40" w:after="240" w:line="252" w:lineRule="auto"/>
      <w:ind w:left="864" w:right="864"/>
      <w:jc w:val="center"/>
    </w:pPr>
    <w:rPr>
      <w:i/>
      <w:iCs/>
    </w:rPr>
  </w:style>
  <w:style w:type="character" w:customStyle="1" w:styleId="QuoteChar">
    <w:name w:val="Quote Char"/>
    <w:basedOn w:val="DefaultParagraphFont"/>
    <w:link w:val="Quote"/>
    <w:uiPriority w:val="29"/>
    <w:rPr>
      <w:i/>
      <w:iCs/>
    </w:rPr>
  </w:style>
  <w:style w:type="paragraph" w:styleId="IntenseQuote">
    <w:name w:val="Intense Quote"/>
    <w:basedOn w:val="Normal"/>
    <w:next w:val="Normal"/>
    <w:link w:val="IntenseQuoteChar"/>
    <w:uiPriority w:val="30"/>
    <w:qFormat/>
    <w:pPr>
      <w:spacing w:before="100" w:beforeAutospacing="1" w:after="240"/>
      <w:ind w:left="864" w:right="864"/>
      <w:jc w:val="center"/>
    </w:pPr>
    <w:rPr>
      <w:rFonts w:asciiTheme="majorHAnsi" w:eastAsiaTheme="majorEastAsia" w:hAnsiTheme="majorHAnsi" w:cstheme="majorBidi"/>
      <w:color w:val="4A66AC" w:themeColor="accent1"/>
      <w:sz w:val="28"/>
      <w:szCs w:val="28"/>
    </w:rPr>
  </w:style>
  <w:style w:type="character" w:customStyle="1" w:styleId="IntenseQuoteChar">
    <w:name w:val="Intense Quote Char"/>
    <w:basedOn w:val="DefaultParagraphFont"/>
    <w:link w:val="IntenseQuote"/>
    <w:uiPriority w:val="30"/>
    <w:rPr>
      <w:rFonts w:asciiTheme="majorHAnsi" w:eastAsiaTheme="majorEastAsia" w:hAnsiTheme="majorHAnsi" w:cstheme="majorBidi"/>
      <w:color w:val="4A66AC" w:themeColor="accent1"/>
      <w:sz w:val="28"/>
      <w:szCs w:val="28"/>
    </w:rPr>
  </w:style>
  <w:style w:type="character" w:styleId="SubtleReference">
    <w:name w:val="Subtle Reference"/>
    <w:basedOn w:val="DefaultParagraphFont"/>
    <w:uiPriority w:val="31"/>
    <w:qFormat/>
    <w:rPr>
      <w:smallCaps/>
      <w:color w:val="404040" w:themeColor="text1" w:themeTint="BF"/>
    </w:rPr>
  </w:style>
  <w:style w:type="character" w:styleId="IntenseReference">
    <w:name w:val="Intense Reference"/>
    <w:basedOn w:val="DefaultParagraphFont"/>
    <w:uiPriority w:val="32"/>
    <w:qFormat/>
    <w:rPr>
      <w:b/>
      <w:bCs/>
      <w:smallCaps/>
      <w:u w:val="single"/>
    </w:rPr>
  </w:style>
  <w:style w:type="character" w:styleId="BookTitle">
    <w:name w:val="Book Title"/>
    <w:basedOn w:val="DefaultParagraphFont"/>
    <w:uiPriority w:val="33"/>
    <w:qFormat/>
    <w:rPr>
      <w:b/>
      <w:bCs/>
      <w:smallCaps/>
    </w:rPr>
  </w:style>
  <w:style w:type="paragraph" w:styleId="Caption">
    <w:name w:val="caption"/>
    <w:basedOn w:val="Normal"/>
    <w:next w:val="Normal"/>
    <w:uiPriority w:val="35"/>
    <w:semiHidden/>
    <w:unhideWhenUsed/>
    <w:qFormat/>
    <w:pPr>
      <w:spacing w:line="240" w:lineRule="auto"/>
    </w:pPr>
    <w:rPr>
      <w:b/>
      <w:bCs/>
      <w:color w:val="404040" w:themeColor="text1" w:themeTint="BF"/>
    </w:rPr>
  </w:style>
  <w:style w:type="paragraph" w:styleId="TOCHeading">
    <w:name w:val="TOC Heading"/>
    <w:basedOn w:val="Heading1"/>
    <w:next w:val="Normal"/>
    <w:uiPriority w:val="39"/>
    <w:semiHidden/>
    <w:unhideWhenUsed/>
    <w:qFormat/>
    <w:pPr>
      <w:outlineLvl w:val="9"/>
    </w:pPr>
  </w:style>
  <w:style w:type="paragraph" w:styleId="NoSpacing">
    <w:name w:val="No Spacing"/>
    <w:uiPriority w:val="1"/>
    <w:qFormat/>
    <w:pPr>
      <w:spacing w:after="0" w:line="240" w:lineRule="auto"/>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sid w:val="00A036E8"/>
    <w:rPr>
      <w:color w:val="9454C3" w:themeColor="hyperlink"/>
      <w:u w:val="single"/>
    </w:rPr>
  </w:style>
  <w:style w:type="paragraph" w:styleId="NormalWeb">
    <w:name w:val="Normal (Web)"/>
    <w:basedOn w:val="Normal"/>
    <w:uiPriority w:val="99"/>
    <w:unhideWhenUsed/>
    <w:rsid w:val="004536C1"/>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styleId="Header">
    <w:name w:val="header"/>
    <w:basedOn w:val="Normal"/>
    <w:link w:val="HeaderChar"/>
    <w:uiPriority w:val="99"/>
    <w:unhideWhenUsed/>
    <w:rsid w:val="00483D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3DEF"/>
  </w:style>
  <w:style w:type="paragraph" w:styleId="Footer">
    <w:name w:val="footer"/>
    <w:basedOn w:val="Normal"/>
    <w:link w:val="FooterChar"/>
    <w:uiPriority w:val="99"/>
    <w:unhideWhenUsed/>
    <w:rsid w:val="00483D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3DEF"/>
  </w:style>
  <w:style w:type="character" w:customStyle="1" w:styleId="apple-converted-space">
    <w:name w:val="apple-converted-space"/>
    <w:basedOn w:val="DefaultParagraphFont"/>
    <w:rsid w:val="006F5014"/>
  </w:style>
  <w:style w:type="paragraph" w:styleId="BalloonText">
    <w:name w:val="Balloon Text"/>
    <w:basedOn w:val="Normal"/>
    <w:link w:val="BalloonTextChar"/>
    <w:uiPriority w:val="99"/>
    <w:semiHidden/>
    <w:unhideWhenUsed/>
    <w:rsid w:val="00BF79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79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1866430">
      <w:bodyDiv w:val="1"/>
      <w:marLeft w:val="0"/>
      <w:marRight w:val="0"/>
      <w:marTop w:val="0"/>
      <w:marBottom w:val="0"/>
      <w:divBdr>
        <w:top w:val="none" w:sz="0" w:space="0" w:color="auto"/>
        <w:left w:val="none" w:sz="0" w:space="0" w:color="auto"/>
        <w:bottom w:val="none" w:sz="0" w:space="0" w:color="auto"/>
        <w:right w:val="none" w:sz="0" w:space="0" w:color="auto"/>
      </w:divBdr>
    </w:div>
    <w:div w:id="514198071">
      <w:bodyDiv w:val="1"/>
      <w:marLeft w:val="0"/>
      <w:marRight w:val="0"/>
      <w:marTop w:val="0"/>
      <w:marBottom w:val="0"/>
      <w:divBdr>
        <w:top w:val="none" w:sz="0" w:space="0" w:color="auto"/>
        <w:left w:val="none" w:sz="0" w:space="0" w:color="auto"/>
        <w:bottom w:val="none" w:sz="0" w:space="0" w:color="auto"/>
        <w:right w:val="none" w:sz="0" w:space="0" w:color="auto"/>
      </w:divBdr>
      <w:divsChild>
        <w:div w:id="51661288">
          <w:marLeft w:val="0"/>
          <w:marRight w:val="0"/>
          <w:marTop w:val="280"/>
          <w:marBottom w:val="280"/>
          <w:divBdr>
            <w:top w:val="none" w:sz="0" w:space="0" w:color="auto"/>
            <w:left w:val="none" w:sz="0" w:space="0" w:color="auto"/>
            <w:bottom w:val="none" w:sz="0" w:space="0" w:color="auto"/>
            <w:right w:val="none" w:sz="0" w:space="0" w:color="auto"/>
          </w:divBdr>
        </w:div>
        <w:div w:id="103502785">
          <w:marLeft w:val="0"/>
          <w:marRight w:val="0"/>
          <w:marTop w:val="280"/>
          <w:marBottom w:val="280"/>
          <w:divBdr>
            <w:top w:val="none" w:sz="0" w:space="0" w:color="auto"/>
            <w:left w:val="none" w:sz="0" w:space="0" w:color="auto"/>
            <w:bottom w:val="none" w:sz="0" w:space="0" w:color="auto"/>
            <w:right w:val="none" w:sz="0" w:space="0" w:color="auto"/>
          </w:divBdr>
        </w:div>
        <w:div w:id="188640010">
          <w:marLeft w:val="0"/>
          <w:marRight w:val="0"/>
          <w:marTop w:val="280"/>
          <w:marBottom w:val="280"/>
          <w:divBdr>
            <w:top w:val="none" w:sz="0" w:space="0" w:color="auto"/>
            <w:left w:val="none" w:sz="0" w:space="0" w:color="auto"/>
            <w:bottom w:val="none" w:sz="0" w:space="0" w:color="auto"/>
            <w:right w:val="none" w:sz="0" w:space="0" w:color="auto"/>
          </w:divBdr>
        </w:div>
        <w:div w:id="477260975">
          <w:marLeft w:val="0"/>
          <w:marRight w:val="0"/>
          <w:marTop w:val="280"/>
          <w:marBottom w:val="280"/>
          <w:divBdr>
            <w:top w:val="none" w:sz="0" w:space="0" w:color="auto"/>
            <w:left w:val="none" w:sz="0" w:space="0" w:color="auto"/>
            <w:bottom w:val="none" w:sz="0" w:space="0" w:color="auto"/>
            <w:right w:val="none" w:sz="0" w:space="0" w:color="auto"/>
          </w:divBdr>
        </w:div>
        <w:div w:id="650721612">
          <w:marLeft w:val="0"/>
          <w:marRight w:val="0"/>
          <w:marTop w:val="280"/>
          <w:marBottom w:val="280"/>
          <w:divBdr>
            <w:top w:val="none" w:sz="0" w:space="0" w:color="auto"/>
            <w:left w:val="none" w:sz="0" w:space="0" w:color="auto"/>
            <w:bottom w:val="none" w:sz="0" w:space="0" w:color="auto"/>
            <w:right w:val="none" w:sz="0" w:space="0" w:color="auto"/>
          </w:divBdr>
        </w:div>
        <w:div w:id="978651530">
          <w:marLeft w:val="0"/>
          <w:marRight w:val="0"/>
          <w:marTop w:val="280"/>
          <w:marBottom w:val="280"/>
          <w:divBdr>
            <w:top w:val="none" w:sz="0" w:space="0" w:color="auto"/>
            <w:left w:val="none" w:sz="0" w:space="0" w:color="auto"/>
            <w:bottom w:val="none" w:sz="0" w:space="0" w:color="auto"/>
            <w:right w:val="none" w:sz="0" w:space="0" w:color="auto"/>
          </w:divBdr>
        </w:div>
        <w:div w:id="1066415961">
          <w:marLeft w:val="0"/>
          <w:marRight w:val="0"/>
          <w:marTop w:val="280"/>
          <w:marBottom w:val="280"/>
          <w:divBdr>
            <w:top w:val="none" w:sz="0" w:space="0" w:color="auto"/>
            <w:left w:val="none" w:sz="0" w:space="0" w:color="auto"/>
            <w:bottom w:val="none" w:sz="0" w:space="0" w:color="auto"/>
            <w:right w:val="none" w:sz="0" w:space="0" w:color="auto"/>
          </w:divBdr>
        </w:div>
        <w:div w:id="1651514837">
          <w:marLeft w:val="0"/>
          <w:marRight w:val="0"/>
          <w:marTop w:val="280"/>
          <w:marBottom w:val="280"/>
          <w:divBdr>
            <w:top w:val="none" w:sz="0" w:space="0" w:color="auto"/>
            <w:left w:val="none" w:sz="0" w:space="0" w:color="auto"/>
            <w:bottom w:val="none" w:sz="0" w:space="0" w:color="auto"/>
            <w:right w:val="none" w:sz="0" w:space="0" w:color="auto"/>
          </w:divBdr>
        </w:div>
        <w:div w:id="1669557640">
          <w:marLeft w:val="0"/>
          <w:marRight w:val="0"/>
          <w:marTop w:val="280"/>
          <w:marBottom w:val="280"/>
          <w:divBdr>
            <w:top w:val="none" w:sz="0" w:space="0" w:color="auto"/>
            <w:left w:val="none" w:sz="0" w:space="0" w:color="auto"/>
            <w:bottom w:val="none" w:sz="0" w:space="0" w:color="auto"/>
            <w:right w:val="none" w:sz="0" w:space="0" w:color="auto"/>
          </w:divBdr>
        </w:div>
        <w:div w:id="1962570733">
          <w:marLeft w:val="0"/>
          <w:marRight w:val="0"/>
          <w:marTop w:val="280"/>
          <w:marBottom w:val="280"/>
          <w:divBdr>
            <w:top w:val="none" w:sz="0" w:space="0" w:color="auto"/>
            <w:left w:val="none" w:sz="0" w:space="0" w:color="auto"/>
            <w:bottom w:val="none" w:sz="0" w:space="0" w:color="auto"/>
            <w:right w:val="none" w:sz="0" w:space="0" w:color="auto"/>
          </w:divBdr>
        </w:div>
        <w:div w:id="1983190181">
          <w:marLeft w:val="0"/>
          <w:marRight w:val="0"/>
          <w:marTop w:val="280"/>
          <w:marBottom w:val="280"/>
          <w:divBdr>
            <w:top w:val="none" w:sz="0" w:space="0" w:color="auto"/>
            <w:left w:val="none" w:sz="0" w:space="0" w:color="auto"/>
            <w:bottom w:val="none" w:sz="0" w:space="0" w:color="auto"/>
            <w:right w:val="none" w:sz="0" w:space="0" w:color="auto"/>
          </w:divBdr>
        </w:div>
      </w:divsChild>
    </w:div>
    <w:div w:id="806825361">
      <w:bodyDiv w:val="1"/>
      <w:marLeft w:val="0"/>
      <w:marRight w:val="0"/>
      <w:marTop w:val="0"/>
      <w:marBottom w:val="0"/>
      <w:divBdr>
        <w:top w:val="none" w:sz="0" w:space="0" w:color="auto"/>
        <w:left w:val="none" w:sz="0" w:space="0" w:color="auto"/>
        <w:bottom w:val="none" w:sz="0" w:space="0" w:color="auto"/>
        <w:right w:val="none" w:sz="0" w:space="0" w:color="auto"/>
      </w:divBdr>
    </w:div>
    <w:div w:id="1006248959">
      <w:bodyDiv w:val="1"/>
      <w:marLeft w:val="0"/>
      <w:marRight w:val="0"/>
      <w:marTop w:val="0"/>
      <w:marBottom w:val="0"/>
      <w:divBdr>
        <w:top w:val="none" w:sz="0" w:space="0" w:color="auto"/>
        <w:left w:val="none" w:sz="0" w:space="0" w:color="auto"/>
        <w:bottom w:val="none" w:sz="0" w:space="0" w:color="auto"/>
        <w:right w:val="none" w:sz="0" w:space="0" w:color="auto"/>
      </w:divBdr>
    </w:div>
    <w:div w:id="1399471936">
      <w:bodyDiv w:val="1"/>
      <w:marLeft w:val="0"/>
      <w:marRight w:val="0"/>
      <w:marTop w:val="0"/>
      <w:marBottom w:val="0"/>
      <w:divBdr>
        <w:top w:val="none" w:sz="0" w:space="0" w:color="auto"/>
        <w:left w:val="none" w:sz="0" w:space="0" w:color="auto"/>
        <w:bottom w:val="none" w:sz="0" w:space="0" w:color="auto"/>
        <w:right w:val="none" w:sz="0" w:space="0" w:color="auto"/>
      </w:divBdr>
      <w:divsChild>
        <w:div w:id="455828648">
          <w:marLeft w:val="0"/>
          <w:marRight w:val="0"/>
          <w:marTop w:val="280"/>
          <w:marBottom w:val="280"/>
          <w:divBdr>
            <w:top w:val="none" w:sz="0" w:space="0" w:color="auto"/>
            <w:left w:val="none" w:sz="0" w:space="0" w:color="auto"/>
            <w:bottom w:val="none" w:sz="0" w:space="0" w:color="auto"/>
            <w:right w:val="none" w:sz="0" w:space="0" w:color="auto"/>
          </w:divBdr>
        </w:div>
        <w:div w:id="730422122">
          <w:marLeft w:val="0"/>
          <w:marRight w:val="0"/>
          <w:marTop w:val="280"/>
          <w:marBottom w:val="280"/>
          <w:divBdr>
            <w:top w:val="none" w:sz="0" w:space="0" w:color="auto"/>
            <w:left w:val="none" w:sz="0" w:space="0" w:color="auto"/>
            <w:bottom w:val="none" w:sz="0" w:space="0" w:color="auto"/>
            <w:right w:val="none" w:sz="0" w:space="0" w:color="auto"/>
          </w:divBdr>
        </w:div>
        <w:div w:id="864438947">
          <w:marLeft w:val="0"/>
          <w:marRight w:val="0"/>
          <w:marTop w:val="280"/>
          <w:marBottom w:val="280"/>
          <w:divBdr>
            <w:top w:val="none" w:sz="0" w:space="0" w:color="auto"/>
            <w:left w:val="none" w:sz="0" w:space="0" w:color="auto"/>
            <w:bottom w:val="none" w:sz="0" w:space="0" w:color="auto"/>
            <w:right w:val="none" w:sz="0" w:space="0" w:color="auto"/>
          </w:divBdr>
        </w:div>
        <w:div w:id="871071585">
          <w:marLeft w:val="0"/>
          <w:marRight w:val="0"/>
          <w:marTop w:val="280"/>
          <w:marBottom w:val="280"/>
          <w:divBdr>
            <w:top w:val="none" w:sz="0" w:space="0" w:color="auto"/>
            <w:left w:val="none" w:sz="0" w:space="0" w:color="auto"/>
            <w:bottom w:val="none" w:sz="0" w:space="0" w:color="auto"/>
            <w:right w:val="none" w:sz="0" w:space="0" w:color="auto"/>
          </w:divBdr>
        </w:div>
        <w:div w:id="920600242">
          <w:marLeft w:val="0"/>
          <w:marRight w:val="0"/>
          <w:marTop w:val="280"/>
          <w:marBottom w:val="280"/>
          <w:divBdr>
            <w:top w:val="none" w:sz="0" w:space="0" w:color="auto"/>
            <w:left w:val="none" w:sz="0" w:space="0" w:color="auto"/>
            <w:bottom w:val="none" w:sz="0" w:space="0" w:color="auto"/>
            <w:right w:val="none" w:sz="0" w:space="0" w:color="auto"/>
          </w:divBdr>
        </w:div>
        <w:div w:id="1014260414">
          <w:marLeft w:val="0"/>
          <w:marRight w:val="0"/>
          <w:marTop w:val="280"/>
          <w:marBottom w:val="280"/>
          <w:divBdr>
            <w:top w:val="none" w:sz="0" w:space="0" w:color="auto"/>
            <w:left w:val="none" w:sz="0" w:space="0" w:color="auto"/>
            <w:bottom w:val="none" w:sz="0" w:space="0" w:color="auto"/>
            <w:right w:val="none" w:sz="0" w:space="0" w:color="auto"/>
          </w:divBdr>
        </w:div>
        <w:div w:id="1110510559">
          <w:marLeft w:val="0"/>
          <w:marRight w:val="0"/>
          <w:marTop w:val="280"/>
          <w:marBottom w:val="280"/>
          <w:divBdr>
            <w:top w:val="none" w:sz="0" w:space="0" w:color="auto"/>
            <w:left w:val="none" w:sz="0" w:space="0" w:color="auto"/>
            <w:bottom w:val="none" w:sz="0" w:space="0" w:color="auto"/>
            <w:right w:val="none" w:sz="0" w:space="0" w:color="auto"/>
          </w:divBdr>
        </w:div>
        <w:div w:id="1207572416">
          <w:marLeft w:val="0"/>
          <w:marRight w:val="0"/>
          <w:marTop w:val="280"/>
          <w:marBottom w:val="280"/>
          <w:divBdr>
            <w:top w:val="none" w:sz="0" w:space="0" w:color="auto"/>
            <w:left w:val="none" w:sz="0" w:space="0" w:color="auto"/>
            <w:bottom w:val="none" w:sz="0" w:space="0" w:color="auto"/>
            <w:right w:val="none" w:sz="0" w:space="0" w:color="auto"/>
          </w:divBdr>
        </w:div>
        <w:div w:id="1424103394">
          <w:marLeft w:val="0"/>
          <w:marRight w:val="0"/>
          <w:marTop w:val="280"/>
          <w:marBottom w:val="280"/>
          <w:divBdr>
            <w:top w:val="none" w:sz="0" w:space="0" w:color="auto"/>
            <w:left w:val="none" w:sz="0" w:space="0" w:color="auto"/>
            <w:bottom w:val="none" w:sz="0" w:space="0" w:color="auto"/>
            <w:right w:val="none" w:sz="0" w:space="0" w:color="auto"/>
          </w:divBdr>
        </w:div>
        <w:div w:id="1757895668">
          <w:marLeft w:val="0"/>
          <w:marRight w:val="0"/>
          <w:marTop w:val="280"/>
          <w:marBottom w:val="280"/>
          <w:divBdr>
            <w:top w:val="none" w:sz="0" w:space="0" w:color="auto"/>
            <w:left w:val="none" w:sz="0" w:space="0" w:color="auto"/>
            <w:bottom w:val="none" w:sz="0" w:space="0" w:color="auto"/>
            <w:right w:val="none" w:sz="0" w:space="0" w:color="auto"/>
          </w:divBdr>
        </w:div>
        <w:div w:id="2036541835">
          <w:marLeft w:val="0"/>
          <w:marRight w:val="0"/>
          <w:marTop w:val="280"/>
          <w:marBottom w:val="280"/>
          <w:divBdr>
            <w:top w:val="none" w:sz="0" w:space="0" w:color="auto"/>
            <w:left w:val="none" w:sz="0" w:space="0" w:color="auto"/>
            <w:bottom w:val="none" w:sz="0" w:space="0" w:color="auto"/>
            <w:right w:val="none" w:sz="0" w:space="0" w:color="auto"/>
          </w:divBdr>
        </w:div>
      </w:divsChild>
    </w:div>
    <w:div w:id="1478259424">
      <w:bodyDiv w:val="1"/>
      <w:marLeft w:val="0"/>
      <w:marRight w:val="0"/>
      <w:marTop w:val="0"/>
      <w:marBottom w:val="0"/>
      <w:divBdr>
        <w:top w:val="none" w:sz="0" w:space="0" w:color="auto"/>
        <w:left w:val="none" w:sz="0" w:space="0" w:color="auto"/>
        <w:bottom w:val="none" w:sz="0" w:space="0" w:color="auto"/>
        <w:right w:val="none" w:sz="0" w:space="0" w:color="auto"/>
      </w:divBdr>
      <w:divsChild>
        <w:div w:id="408188324">
          <w:marLeft w:val="0"/>
          <w:marRight w:val="0"/>
          <w:marTop w:val="280"/>
          <w:marBottom w:val="280"/>
          <w:divBdr>
            <w:top w:val="none" w:sz="0" w:space="0" w:color="auto"/>
            <w:left w:val="none" w:sz="0" w:space="0" w:color="auto"/>
            <w:bottom w:val="none" w:sz="0" w:space="0" w:color="auto"/>
            <w:right w:val="none" w:sz="0" w:space="0" w:color="auto"/>
          </w:divBdr>
        </w:div>
        <w:div w:id="630597407">
          <w:marLeft w:val="0"/>
          <w:marRight w:val="0"/>
          <w:marTop w:val="280"/>
          <w:marBottom w:val="280"/>
          <w:divBdr>
            <w:top w:val="none" w:sz="0" w:space="0" w:color="auto"/>
            <w:left w:val="none" w:sz="0" w:space="0" w:color="auto"/>
            <w:bottom w:val="none" w:sz="0" w:space="0" w:color="auto"/>
            <w:right w:val="none" w:sz="0" w:space="0" w:color="auto"/>
          </w:divBdr>
        </w:div>
        <w:div w:id="947469527">
          <w:marLeft w:val="0"/>
          <w:marRight w:val="0"/>
          <w:marTop w:val="280"/>
          <w:marBottom w:val="280"/>
          <w:divBdr>
            <w:top w:val="none" w:sz="0" w:space="0" w:color="auto"/>
            <w:left w:val="none" w:sz="0" w:space="0" w:color="auto"/>
            <w:bottom w:val="none" w:sz="0" w:space="0" w:color="auto"/>
            <w:right w:val="none" w:sz="0" w:space="0" w:color="auto"/>
          </w:divBdr>
        </w:div>
        <w:div w:id="1015764679">
          <w:marLeft w:val="0"/>
          <w:marRight w:val="0"/>
          <w:marTop w:val="280"/>
          <w:marBottom w:val="280"/>
          <w:divBdr>
            <w:top w:val="none" w:sz="0" w:space="0" w:color="auto"/>
            <w:left w:val="none" w:sz="0" w:space="0" w:color="auto"/>
            <w:bottom w:val="none" w:sz="0" w:space="0" w:color="auto"/>
            <w:right w:val="none" w:sz="0" w:space="0" w:color="auto"/>
          </w:divBdr>
        </w:div>
        <w:div w:id="1117600234">
          <w:marLeft w:val="0"/>
          <w:marRight w:val="0"/>
          <w:marTop w:val="280"/>
          <w:marBottom w:val="280"/>
          <w:divBdr>
            <w:top w:val="none" w:sz="0" w:space="0" w:color="auto"/>
            <w:left w:val="none" w:sz="0" w:space="0" w:color="auto"/>
            <w:bottom w:val="none" w:sz="0" w:space="0" w:color="auto"/>
            <w:right w:val="none" w:sz="0" w:space="0" w:color="auto"/>
          </w:divBdr>
        </w:div>
        <w:div w:id="1343051721">
          <w:marLeft w:val="0"/>
          <w:marRight w:val="0"/>
          <w:marTop w:val="280"/>
          <w:marBottom w:val="280"/>
          <w:divBdr>
            <w:top w:val="none" w:sz="0" w:space="0" w:color="auto"/>
            <w:left w:val="none" w:sz="0" w:space="0" w:color="auto"/>
            <w:bottom w:val="none" w:sz="0" w:space="0" w:color="auto"/>
            <w:right w:val="none" w:sz="0" w:space="0" w:color="auto"/>
          </w:divBdr>
        </w:div>
        <w:div w:id="1464544093">
          <w:marLeft w:val="0"/>
          <w:marRight w:val="0"/>
          <w:marTop w:val="280"/>
          <w:marBottom w:val="280"/>
          <w:divBdr>
            <w:top w:val="none" w:sz="0" w:space="0" w:color="auto"/>
            <w:left w:val="none" w:sz="0" w:space="0" w:color="auto"/>
            <w:bottom w:val="none" w:sz="0" w:space="0" w:color="auto"/>
            <w:right w:val="none" w:sz="0" w:space="0" w:color="auto"/>
          </w:divBdr>
        </w:div>
        <w:div w:id="1488715836">
          <w:marLeft w:val="0"/>
          <w:marRight w:val="0"/>
          <w:marTop w:val="280"/>
          <w:marBottom w:val="280"/>
          <w:divBdr>
            <w:top w:val="none" w:sz="0" w:space="0" w:color="auto"/>
            <w:left w:val="none" w:sz="0" w:space="0" w:color="auto"/>
            <w:bottom w:val="none" w:sz="0" w:space="0" w:color="auto"/>
            <w:right w:val="none" w:sz="0" w:space="0" w:color="auto"/>
          </w:divBdr>
        </w:div>
        <w:div w:id="1983001478">
          <w:marLeft w:val="0"/>
          <w:marRight w:val="0"/>
          <w:marTop w:val="280"/>
          <w:marBottom w:val="280"/>
          <w:divBdr>
            <w:top w:val="none" w:sz="0" w:space="0" w:color="auto"/>
            <w:left w:val="none" w:sz="0" w:space="0" w:color="auto"/>
            <w:bottom w:val="none" w:sz="0" w:space="0" w:color="auto"/>
            <w:right w:val="none" w:sz="0" w:space="0" w:color="auto"/>
          </w:divBdr>
        </w:div>
        <w:div w:id="2066954416">
          <w:marLeft w:val="0"/>
          <w:marRight w:val="0"/>
          <w:marTop w:val="280"/>
          <w:marBottom w:val="280"/>
          <w:divBdr>
            <w:top w:val="none" w:sz="0" w:space="0" w:color="auto"/>
            <w:left w:val="none" w:sz="0" w:space="0" w:color="auto"/>
            <w:bottom w:val="none" w:sz="0" w:space="0" w:color="auto"/>
            <w:right w:val="none" w:sz="0" w:space="0" w:color="auto"/>
          </w:divBdr>
        </w:div>
        <w:div w:id="2136360895">
          <w:marLeft w:val="0"/>
          <w:marRight w:val="0"/>
          <w:marTop w:val="280"/>
          <w:marBottom w:val="280"/>
          <w:divBdr>
            <w:top w:val="none" w:sz="0" w:space="0" w:color="auto"/>
            <w:left w:val="none" w:sz="0" w:space="0" w:color="auto"/>
            <w:bottom w:val="none" w:sz="0" w:space="0" w:color="auto"/>
            <w:right w:val="none" w:sz="0" w:space="0" w:color="auto"/>
          </w:divBdr>
        </w:div>
      </w:divsChild>
    </w:div>
    <w:div w:id="1619488701">
      <w:bodyDiv w:val="1"/>
      <w:marLeft w:val="0"/>
      <w:marRight w:val="0"/>
      <w:marTop w:val="0"/>
      <w:marBottom w:val="0"/>
      <w:divBdr>
        <w:top w:val="none" w:sz="0" w:space="0" w:color="auto"/>
        <w:left w:val="none" w:sz="0" w:space="0" w:color="auto"/>
        <w:bottom w:val="none" w:sz="0" w:space="0" w:color="auto"/>
        <w:right w:val="none" w:sz="0" w:space="0" w:color="auto"/>
      </w:divBdr>
      <w:divsChild>
        <w:div w:id="10452574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Angie.gant@psc.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rri_000\AppData\Roaming\Microsoft\Templates\Facet%20design%20(blank).dotx" TargetMode="External"/></Relationships>
</file>

<file path=word/theme/theme1.xml><?xml version="1.0" encoding="utf-8"?>
<a:theme xmlns:a="http://schemas.openxmlformats.org/drawingml/2006/main" name="Facet">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06CB4F-E30C-4771-94AE-F7169303B6DE}">
  <ds:schemaRefs>
    <ds:schemaRef ds:uri="http://schemas.microsoft.com/sharepoint/v3/contenttype/forms"/>
  </ds:schemaRefs>
</ds:datastoreItem>
</file>

<file path=customXml/itemProps2.xml><?xml version="1.0" encoding="utf-8"?>
<ds:datastoreItem xmlns:ds="http://schemas.openxmlformats.org/officeDocument/2006/customXml" ds:itemID="{8196C495-81B9-40B6-9501-9920691C3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Facet design (blank)</Template>
  <TotalTime>0</TotalTime>
  <Pages>6</Pages>
  <Words>2498</Words>
  <Characters>14243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Covenant College</Company>
  <LinksUpToDate>false</LinksUpToDate>
  <CharactersWithSpaces>16708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parri_000</dc:creator>
  <cp:keywords/>
  <dc:description/>
  <cp:lastModifiedBy>Tasha Perkins</cp:lastModifiedBy>
  <cp:revision>2</cp:revision>
  <cp:lastPrinted>2017-05-16T02:45:00Z</cp:lastPrinted>
  <dcterms:created xsi:type="dcterms:W3CDTF">2017-07-12T00:43:00Z</dcterms:created>
  <dcterms:modified xsi:type="dcterms:W3CDTF">2017-07-12T00:43:00Z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TC034577059991</vt:lpwstr>
  </property>
</Properties>
</file>